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B3F17" w:rsidRDefault="008B3F17">
      <w:pPr>
        <w:spacing w:after="0"/>
        <w:jc w:val="center"/>
        <w:rPr>
          <w:b/>
          <w:sz w:val="36"/>
        </w:rPr>
      </w:pPr>
      <w:r>
        <w:rPr>
          <w:b/>
          <w:sz w:val="36"/>
        </w:rPr>
        <w:t>Guide d’accompagnement pédagogique à l’usage des enseignants de première ST</w:t>
      </w:r>
      <w:r w:rsidR="00623DF1">
        <w:rPr>
          <w:b/>
          <w:sz w:val="36"/>
        </w:rPr>
        <w:t>M</w:t>
      </w:r>
      <w:r>
        <w:rPr>
          <w:b/>
          <w:sz w:val="36"/>
        </w:rPr>
        <w:t>G pour la simulation de gestion Bilboket</w:t>
      </w:r>
    </w:p>
    <w:p w:rsidR="008B3F17" w:rsidRDefault="008B3F17">
      <w:pPr>
        <w:pStyle w:val="En-ttedetabledesmatires"/>
        <w:sectPr w:rsidR="008B3F17">
          <w:footerReference w:type="default" r:id="rId8"/>
          <w:pgSz w:w="11906" w:h="16838"/>
          <w:pgMar w:top="1020" w:right="1020" w:bottom="1320" w:left="1020" w:header="720" w:footer="1020" w:gutter="0"/>
          <w:cols w:space="720"/>
          <w:docGrid w:linePitch="360"/>
        </w:sectPr>
      </w:pPr>
      <w:bookmarkStart w:id="0" w:name="_Toc325479917"/>
      <w:r>
        <w:t>Sommaire</w:t>
      </w:r>
      <w:bookmarkEnd w:id="0"/>
    </w:p>
    <w:p w:rsidR="001A1C1F" w:rsidRDefault="00B93BB0">
      <w:pPr>
        <w:pStyle w:val="TM1"/>
        <w:tabs>
          <w:tab w:val="right" w:leader="dot" w:pos="9856"/>
        </w:tabs>
        <w:rPr>
          <w:rFonts w:asciiTheme="minorHAnsi" w:eastAsiaTheme="minorEastAsia" w:hAnsiTheme="minorHAnsi" w:cstheme="minorBidi"/>
          <w:noProof/>
          <w:lang w:eastAsia="fr-FR"/>
        </w:rPr>
      </w:pPr>
      <w:r>
        <w:lastRenderedPageBreak/>
        <w:fldChar w:fldCharType="begin"/>
      </w:r>
      <w:r w:rsidR="001A1C1F">
        <w:instrText xml:space="preserve"> TOC \o "1-3" \h \z \u </w:instrText>
      </w:r>
      <w:r>
        <w:fldChar w:fldCharType="separate"/>
      </w:r>
      <w:hyperlink w:anchor="_Toc325479917" w:history="1">
        <w:r w:rsidR="001A1C1F" w:rsidRPr="00FE5951">
          <w:rPr>
            <w:rStyle w:val="Lienhypertexte"/>
            <w:noProof/>
          </w:rPr>
          <w:t>Sommaire</w:t>
        </w:r>
        <w:r w:rsidR="001A1C1F">
          <w:rPr>
            <w:noProof/>
            <w:webHidden/>
          </w:rPr>
          <w:tab/>
        </w:r>
        <w:r>
          <w:rPr>
            <w:noProof/>
            <w:webHidden/>
          </w:rPr>
          <w:fldChar w:fldCharType="begin"/>
        </w:r>
        <w:r w:rsidR="001A1C1F">
          <w:rPr>
            <w:noProof/>
            <w:webHidden/>
          </w:rPr>
          <w:instrText xml:space="preserve"> PAGEREF _Toc325479917 \h </w:instrText>
        </w:r>
        <w:r>
          <w:rPr>
            <w:noProof/>
            <w:webHidden/>
          </w:rPr>
        </w:r>
        <w:r>
          <w:rPr>
            <w:noProof/>
            <w:webHidden/>
          </w:rPr>
          <w:fldChar w:fldCharType="separate"/>
        </w:r>
        <w:r w:rsidR="001A1C1F">
          <w:rPr>
            <w:noProof/>
            <w:webHidden/>
          </w:rPr>
          <w:t>1</w:t>
        </w:r>
        <w:r>
          <w:rPr>
            <w:noProof/>
            <w:webHidden/>
          </w:rPr>
          <w:fldChar w:fldCharType="end"/>
        </w:r>
      </w:hyperlink>
    </w:p>
    <w:p w:rsidR="001A1C1F" w:rsidRDefault="00B93BB0">
      <w:pPr>
        <w:pStyle w:val="TM1"/>
        <w:tabs>
          <w:tab w:val="right" w:leader="dot" w:pos="9856"/>
        </w:tabs>
        <w:rPr>
          <w:rFonts w:asciiTheme="minorHAnsi" w:eastAsiaTheme="minorEastAsia" w:hAnsiTheme="minorHAnsi" w:cstheme="minorBidi"/>
          <w:noProof/>
          <w:lang w:eastAsia="fr-FR"/>
        </w:rPr>
      </w:pPr>
      <w:hyperlink w:anchor="_Toc325479918" w:history="1">
        <w:r w:rsidR="001A1C1F">
          <w:rPr>
            <w:rStyle w:val="Lienhypertexte"/>
            <w:noProof/>
          </w:rPr>
          <w:t>Introduction</w:t>
        </w:r>
        <w:r w:rsidR="001A1C1F">
          <w:rPr>
            <w:noProof/>
            <w:webHidden/>
          </w:rPr>
          <w:tab/>
        </w:r>
        <w:r>
          <w:rPr>
            <w:noProof/>
            <w:webHidden/>
          </w:rPr>
          <w:fldChar w:fldCharType="begin"/>
        </w:r>
        <w:r w:rsidR="001A1C1F">
          <w:rPr>
            <w:noProof/>
            <w:webHidden/>
          </w:rPr>
          <w:instrText xml:space="preserve"> PAGEREF _Toc325479918 \h </w:instrText>
        </w:r>
        <w:r>
          <w:rPr>
            <w:noProof/>
            <w:webHidden/>
          </w:rPr>
        </w:r>
        <w:r>
          <w:rPr>
            <w:noProof/>
            <w:webHidden/>
          </w:rPr>
          <w:fldChar w:fldCharType="separate"/>
        </w:r>
        <w:r w:rsidR="001A1C1F">
          <w:rPr>
            <w:noProof/>
            <w:webHidden/>
          </w:rPr>
          <w:t>3</w:t>
        </w:r>
        <w:r>
          <w:rPr>
            <w:noProof/>
            <w:webHidden/>
          </w:rPr>
          <w:fldChar w:fldCharType="end"/>
        </w:r>
      </w:hyperlink>
    </w:p>
    <w:p w:rsidR="001A1C1F" w:rsidRDefault="00B93BB0">
      <w:pPr>
        <w:pStyle w:val="TM1"/>
        <w:tabs>
          <w:tab w:val="right" w:leader="dot" w:pos="9856"/>
        </w:tabs>
        <w:rPr>
          <w:rFonts w:asciiTheme="minorHAnsi" w:eastAsiaTheme="minorEastAsia" w:hAnsiTheme="minorHAnsi" w:cstheme="minorBidi"/>
          <w:noProof/>
          <w:lang w:eastAsia="fr-FR"/>
        </w:rPr>
      </w:pPr>
      <w:hyperlink w:anchor="_Toc325479919" w:history="1">
        <w:r w:rsidR="001A1C1F" w:rsidRPr="00FE5951">
          <w:rPr>
            <w:rStyle w:val="Lienhypertexte"/>
            <w:noProof/>
          </w:rPr>
          <w:t>La situation de gestion (exemple):</w:t>
        </w:r>
        <w:r w:rsidR="001A1C1F">
          <w:rPr>
            <w:noProof/>
            <w:webHidden/>
          </w:rPr>
          <w:tab/>
        </w:r>
        <w:r>
          <w:rPr>
            <w:noProof/>
            <w:webHidden/>
          </w:rPr>
          <w:fldChar w:fldCharType="begin"/>
        </w:r>
        <w:r w:rsidR="001A1C1F">
          <w:rPr>
            <w:noProof/>
            <w:webHidden/>
          </w:rPr>
          <w:instrText xml:space="preserve"> PAGEREF _Toc325479919 \h </w:instrText>
        </w:r>
        <w:r>
          <w:rPr>
            <w:noProof/>
            <w:webHidden/>
          </w:rPr>
        </w:r>
        <w:r>
          <w:rPr>
            <w:noProof/>
            <w:webHidden/>
          </w:rPr>
          <w:fldChar w:fldCharType="separate"/>
        </w:r>
        <w:r w:rsidR="001A1C1F">
          <w:rPr>
            <w:noProof/>
            <w:webHidden/>
          </w:rPr>
          <w:t>4</w:t>
        </w:r>
        <w:r>
          <w:rPr>
            <w:noProof/>
            <w:webHidden/>
          </w:rPr>
          <w:fldChar w:fldCharType="end"/>
        </w:r>
      </w:hyperlink>
    </w:p>
    <w:p w:rsidR="001A1C1F" w:rsidRDefault="00B93BB0">
      <w:pPr>
        <w:pStyle w:val="TM2"/>
        <w:tabs>
          <w:tab w:val="left" w:pos="849"/>
          <w:tab w:val="right" w:leader="dot" w:pos="9856"/>
        </w:tabs>
        <w:rPr>
          <w:rFonts w:asciiTheme="minorHAnsi" w:eastAsiaTheme="minorEastAsia" w:hAnsiTheme="minorHAnsi" w:cstheme="minorBidi"/>
          <w:noProof/>
          <w:lang w:eastAsia="fr-FR"/>
        </w:rPr>
      </w:pPr>
      <w:hyperlink w:anchor="_Toc325479920" w:history="1">
        <w:r w:rsidR="001A1C1F" w:rsidRPr="00FE5951">
          <w:rPr>
            <w:rStyle w:val="Lienhypertexte"/>
            <w:noProof/>
          </w:rPr>
          <w:t>A.</w:t>
        </w:r>
        <w:r w:rsidR="001A1C1F">
          <w:rPr>
            <w:rFonts w:asciiTheme="minorHAnsi" w:eastAsiaTheme="minorEastAsia" w:hAnsiTheme="minorHAnsi" w:cstheme="minorBidi"/>
            <w:noProof/>
            <w:lang w:eastAsia="fr-FR"/>
          </w:rPr>
          <w:tab/>
        </w:r>
        <w:r w:rsidR="001A1C1F">
          <w:rPr>
            <w:rStyle w:val="Lienhypertexte"/>
            <w:noProof/>
          </w:rPr>
          <w:t>La s</w:t>
        </w:r>
        <w:r w:rsidR="001A1C1F" w:rsidRPr="00FE5951">
          <w:rPr>
            <w:rStyle w:val="Lienhypertexte"/>
            <w:noProof/>
          </w:rPr>
          <w:t>ociété Bilboket</w:t>
        </w:r>
        <w:r w:rsidR="001A1C1F">
          <w:rPr>
            <w:noProof/>
            <w:webHidden/>
          </w:rPr>
          <w:tab/>
        </w:r>
        <w:r>
          <w:rPr>
            <w:noProof/>
            <w:webHidden/>
          </w:rPr>
          <w:fldChar w:fldCharType="begin"/>
        </w:r>
        <w:r w:rsidR="001A1C1F">
          <w:rPr>
            <w:noProof/>
            <w:webHidden/>
          </w:rPr>
          <w:instrText xml:space="preserve"> PAGEREF _Toc325479920 \h </w:instrText>
        </w:r>
        <w:r>
          <w:rPr>
            <w:noProof/>
            <w:webHidden/>
          </w:rPr>
        </w:r>
        <w:r>
          <w:rPr>
            <w:noProof/>
            <w:webHidden/>
          </w:rPr>
          <w:fldChar w:fldCharType="separate"/>
        </w:r>
        <w:r w:rsidR="001A1C1F">
          <w:rPr>
            <w:noProof/>
            <w:webHidden/>
          </w:rPr>
          <w:t>4</w:t>
        </w:r>
        <w:r>
          <w:rPr>
            <w:noProof/>
            <w:webHidden/>
          </w:rPr>
          <w:fldChar w:fldCharType="end"/>
        </w:r>
      </w:hyperlink>
    </w:p>
    <w:p w:rsidR="001A1C1F" w:rsidRDefault="00B93BB0">
      <w:pPr>
        <w:pStyle w:val="TM2"/>
        <w:tabs>
          <w:tab w:val="left" w:pos="849"/>
          <w:tab w:val="right" w:leader="dot" w:pos="9856"/>
        </w:tabs>
        <w:rPr>
          <w:rFonts w:asciiTheme="minorHAnsi" w:eastAsiaTheme="minorEastAsia" w:hAnsiTheme="minorHAnsi" w:cstheme="minorBidi"/>
          <w:noProof/>
          <w:lang w:eastAsia="fr-FR"/>
        </w:rPr>
      </w:pPr>
      <w:hyperlink w:anchor="_Toc325479921" w:history="1">
        <w:r w:rsidR="001A1C1F" w:rsidRPr="00FE5951">
          <w:rPr>
            <w:rStyle w:val="Lienhypertexte"/>
            <w:noProof/>
          </w:rPr>
          <w:t>B.</w:t>
        </w:r>
        <w:r w:rsidR="001A1C1F">
          <w:rPr>
            <w:rFonts w:asciiTheme="minorHAnsi" w:eastAsiaTheme="minorEastAsia" w:hAnsiTheme="minorHAnsi" w:cstheme="minorBidi"/>
            <w:noProof/>
            <w:lang w:eastAsia="fr-FR"/>
          </w:rPr>
          <w:tab/>
        </w:r>
        <w:r w:rsidR="001A1C1F" w:rsidRPr="00FE5951">
          <w:rPr>
            <w:rStyle w:val="Lienhypertexte"/>
            <w:noProof/>
          </w:rPr>
          <w:t>L’organisation de la classe</w:t>
        </w:r>
        <w:r w:rsidR="001A1C1F">
          <w:rPr>
            <w:noProof/>
            <w:webHidden/>
          </w:rPr>
          <w:tab/>
        </w:r>
        <w:r>
          <w:rPr>
            <w:noProof/>
            <w:webHidden/>
          </w:rPr>
          <w:fldChar w:fldCharType="begin"/>
        </w:r>
        <w:r w:rsidR="001A1C1F">
          <w:rPr>
            <w:noProof/>
            <w:webHidden/>
          </w:rPr>
          <w:instrText xml:space="preserve"> PAGEREF _Toc325479921 \h </w:instrText>
        </w:r>
        <w:r>
          <w:rPr>
            <w:noProof/>
            <w:webHidden/>
          </w:rPr>
        </w:r>
        <w:r>
          <w:rPr>
            <w:noProof/>
            <w:webHidden/>
          </w:rPr>
          <w:fldChar w:fldCharType="separate"/>
        </w:r>
        <w:r w:rsidR="001A1C1F">
          <w:rPr>
            <w:noProof/>
            <w:webHidden/>
          </w:rPr>
          <w:t>5</w:t>
        </w:r>
        <w:r>
          <w:rPr>
            <w:noProof/>
            <w:webHidden/>
          </w:rPr>
          <w:fldChar w:fldCharType="end"/>
        </w:r>
      </w:hyperlink>
    </w:p>
    <w:p w:rsidR="001A1C1F" w:rsidRDefault="00B93BB0">
      <w:pPr>
        <w:pStyle w:val="TM2"/>
        <w:tabs>
          <w:tab w:val="left" w:pos="849"/>
          <w:tab w:val="right" w:leader="dot" w:pos="9856"/>
        </w:tabs>
        <w:rPr>
          <w:rFonts w:asciiTheme="minorHAnsi" w:eastAsiaTheme="minorEastAsia" w:hAnsiTheme="minorHAnsi" w:cstheme="minorBidi"/>
          <w:noProof/>
          <w:lang w:eastAsia="fr-FR"/>
        </w:rPr>
      </w:pPr>
      <w:hyperlink w:anchor="_Toc325479922" w:history="1">
        <w:r w:rsidR="001A1C1F" w:rsidRPr="00FE5951">
          <w:rPr>
            <w:rStyle w:val="Lienhypertexte"/>
            <w:noProof/>
          </w:rPr>
          <w:t>C.</w:t>
        </w:r>
        <w:r w:rsidR="001A1C1F">
          <w:rPr>
            <w:rFonts w:asciiTheme="minorHAnsi" w:eastAsiaTheme="minorEastAsia" w:hAnsiTheme="minorHAnsi" w:cstheme="minorBidi"/>
            <w:noProof/>
            <w:lang w:eastAsia="fr-FR"/>
          </w:rPr>
          <w:tab/>
        </w:r>
        <w:r w:rsidR="001A1C1F" w:rsidRPr="00FE5951">
          <w:rPr>
            <w:rStyle w:val="Lienhypertexte"/>
            <w:noProof/>
          </w:rPr>
          <w:t>Les documents et les informations disponibles dans le dossier</w:t>
        </w:r>
        <w:r w:rsidR="001A1C1F">
          <w:rPr>
            <w:noProof/>
            <w:webHidden/>
          </w:rPr>
          <w:tab/>
        </w:r>
        <w:r>
          <w:rPr>
            <w:noProof/>
            <w:webHidden/>
          </w:rPr>
          <w:fldChar w:fldCharType="begin"/>
        </w:r>
        <w:r w:rsidR="001A1C1F">
          <w:rPr>
            <w:noProof/>
            <w:webHidden/>
          </w:rPr>
          <w:instrText xml:space="preserve"> PAGEREF _Toc325479922 \h </w:instrText>
        </w:r>
        <w:r>
          <w:rPr>
            <w:noProof/>
            <w:webHidden/>
          </w:rPr>
        </w:r>
        <w:r>
          <w:rPr>
            <w:noProof/>
            <w:webHidden/>
          </w:rPr>
          <w:fldChar w:fldCharType="separate"/>
        </w:r>
        <w:r w:rsidR="001A1C1F">
          <w:rPr>
            <w:noProof/>
            <w:webHidden/>
          </w:rPr>
          <w:t>6</w:t>
        </w:r>
        <w:r>
          <w:rPr>
            <w:noProof/>
            <w:webHidden/>
          </w:rPr>
          <w:fldChar w:fldCharType="end"/>
        </w:r>
      </w:hyperlink>
    </w:p>
    <w:p w:rsidR="001A1C1F" w:rsidRDefault="00B93BB0">
      <w:pPr>
        <w:pStyle w:val="TM3"/>
        <w:tabs>
          <w:tab w:val="left" w:pos="849"/>
          <w:tab w:val="right" w:leader="dot" w:pos="9856"/>
        </w:tabs>
        <w:rPr>
          <w:rFonts w:asciiTheme="minorHAnsi" w:eastAsiaTheme="minorEastAsia" w:hAnsiTheme="minorHAnsi" w:cstheme="minorBidi"/>
          <w:noProof/>
          <w:lang w:eastAsia="fr-FR"/>
        </w:rPr>
      </w:pPr>
      <w:hyperlink w:anchor="_Toc325479923" w:history="1">
        <w:r w:rsidR="001A1C1F" w:rsidRPr="00FE5951">
          <w:rPr>
            <w:rStyle w:val="Lienhypertexte"/>
            <w:noProof/>
          </w:rPr>
          <w:t>i.</w:t>
        </w:r>
        <w:r w:rsidR="001A1C1F">
          <w:rPr>
            <w:rFonts w:asciiTheme="minorHAnsi" w:eastAsiaTheme="minorEastAsia" w:hAnsiTheme="minorHAnsi" w:cstheme="minorBidi"/>
            <w:noProof/>
            <w:lang w:eastAsia="fr-FR"/>
          </w:rPr>
          <w:tab/>
        </w:r>
        <w:r w:rsidR="001A1C1F" w:rsidRPr="00FE5951">
          <w:rPr>
            <w:rStyle w:val="Lienhypertexte"/>
            <w:noProof/>
          </w:rPr>
          <w:t>Formulaire de composition de l’équipe</w:t>
        </w:r>
        <w:r w:rsidR="001A1C1F">
          <w:rPr>
            <w:noProof/>
            <w:webHidden/>
          </w:rPr>
          <w:tab/>
        </w:r>
        <w:r>
          <w:rPr>
            <w:noProof/>
            <w:webHidden/>
          </w:rPr>
          <w:fldChar w:fldCharType="begin"/>
        </w:r>
        <w:r w:rsidR="001A1C1F">
          <w:rPr>
            <w:noProof/>
            <w:webHidden/>
          </w:rPr>
          <w:instrText xml:space="preserve"> PAGEREF _Toc325479923 \h </w:instrText>
        </w:r>
        <w:r>
          <w:rPr>
            <w:noProof/>
            <w:webHidden/>
          </w:rPr>
        </w:r>
        <w:r>
          <w:rPr>
            <w:noProof/>
            <w:webHidden/>
          </w:rPr>
          <w:fldChar w:fldCharType="separate"/>
        </w:r>
        <w:r w:rsidR="001A1C1F">
          <w:rPr>
            <w:noProof/>
            <w:webHidden/>
          </w:rPr>
          <w:t>6</w:t>
        </w:r>
        <w:r>
          <w:rPr>
            <w:noProof/>
            <w:webHidden/>
          </w:rPr>
          <w:fldChar w:fldCharType="end"/>
        </w:r>
      </w:hyperlink>
    </w:p>
    <w:p w:rsidR="001A1C1F" w:rsidRDefault="00B93BB0">
      <w:pPr>
        <w:pStyle w:val="TM3"/>
        <w:tabs>
          <w:tab w:val="left" w:pos="849"/>
          <w:tab w:val="right" w:leader="dot" w:pos="9856"/>
        </w:tabs>
        <w:rPr>
          <w:rFonts w:asciiTheme="minorHAnsi" w:eastAsiaTheme="minorEastAsia" w:hAnsiTheme="minorHAnsi" w:cstheme="minorBidi"/>
          <w:noProof/>
          <w:lang w:eastAsia="fr-FR"/>
        </w:rPr>
      </w:pPr>
      <w:hyperlink w:anchor="_Toc325479924" w:history="1">
        <w:r w:rsidR="001A1C1F" w:rsidRPr="00FE5951">
          <w:rPr>
            <w:rStyle w:val="Lienhypertexte"/>
            <w:noProof/>
          </w:rPr>
          <w:t>ii.</w:t>
        </w:r>
        <w:r w:rsidR="001A1C1F">
          <w:rPr>
            <w:rFonts w:asciiTheme="minorHAnsi" w:eastAsiaTheme="minorEastAsia" w:hAnsiTheme="minorHAnsi" w:cstheme="minorBidi"/>
            <w:noProof/>
            <w:lang w:eastAsia="fr-FR"/>
          </w:rPr>
          <w:tab/>
        </w:r>
        <w:r w:rsidR="001A1C1F" w:rsidRPr="00FE5951">
          <w:rPr>
            <w:rStyle w:val="Lienhypertexte"/>
            <w:noProof/>
          </w:rPr>
          <w:t>Bilan</w:t>
        </w:r>
        <w:r w:rsidR="001A1C1F">
          <w:rPr>
            <w:noProof/>
            <w:webHidden/>
          </w:rPr>
          <w:tab/>
        </w:r>
        <w:r>
          <w:rPr>
            <w:noProof/>
            <w:webHidden/>
          </w:rPr>
          <w:fldChar w:fldCharType="begin"/>
        </w:r>
        <w:r w:rsidR="001A1C1F">
          <w:rPr>
            <w:noProof/>
            <w:webHidden/>
          </w:rPr>
          <w:instrText xml:space="preserve"> PAGEREF _Toc325479924 \h </w:instrText>
        </w:r>
        <w:r>
          <w:rPr>
            <w:noProof/>
            <w:webHidden/>
          </w:rPr>
        </w:r>
        <w:r>
          <w:rPr>
            <w:noProof/>
            <w:webHidden/>
          </w:rPr>
          <w:fldChar w:fldCharType="separate"/>
        </w:r>
        <w:r w:rsidR="001A1C1F">
          <w:rPr>
            <w:noProof/>
            <w:webHidden/>
          </w:rPr>
          <w:t>7</w:t>
        </w:r>
        <w:r>
          <w:rPr>
            <w:noProof/>
            <w:webHidden/>
          </w:rPr>
          <w:fldChar w:fldCharType="end"/>
        </w:r>
      </w:hyperlink>
    </w:p>
    <w:p w:rsidR="001A1C1F" w:rsidRDefault="00B93BB0">
      <w:pPr>
        <w:pStyle w:val="TM1"/>
        <w:tabs>
          <w:tab w:val="right" w:leader="dot" w:pos="9856"/>
        </w:tabs>
        <w:rPr>
          <w:rFonts w:asciiTheme="minorHAnsi" w:eastAsiaTheme="minorEastAsia" w:hAnsiTheme="minorHAnsi" w:cstheme="minorBidi"/>
          <w:noProof/>
          <w:lang w:eastAsia="fr-FR"/>
        </w:rPr>
      </w:pPr>
      <w:hyperlink w:anchor="_Toc325479926" w:history="1">
        <w:r w:rsidR="001A1C1F" w:rsidRPr="00FE5951">
          <w:rPr>
            <w:rStyle w:val="Lienhypertexte"/>
            <w:noProof/>
          </w:rPr>
          <w:t>L’exploitation des informations disponibles</w:t>
        </w:r>
        <w:r w:rsidR="001A1C1F">
          <w:rPr>
            <w:noProof/>
            <w:webHidden/>
          </w:rPr>
          <w:tab/>
        </w:r>
        <w:r>
          <w:rPr>
            <w:noProof/>
            <w:webHidden/>
          </w:rPr>
          <w:fldChar w:fldCharType="begin"/>
        </w:r>
        <w:r w:rsidR="001A1C1F">
          <w:rPr>
            <w:noProof/>
            <w:webHidden/>
          </w:rPr>
          <w:instrText xml:space="preserve"> PAGEREF _Toc325479926 \h </w:instrText>
        </w:r>
        <w:r>
          <w:rPr>
            <w:noProof/>
            <w:webHidden/>
          </w:rPr>
        </w:r>
        <w:r>
          <w:rPr>
            <w:noProof/>
            <w:webHidden/>
          </w:rPr>
          <w:fldChar w:fldCharType="separate"/>
        </w:r>
        <w:r w:rsidR="001A1C1F">
          <w:rPr>
            <w:noProof/>
            <w:webHidden/>
          </w:rPr>
          <w:t>9</w:t>
        </w:r>
        <w:r>
          <w:rPr>
            <w:noProof/>
            <w:webHidden/>
          </w:rPr>
          <w:fldChar w:fldCharType="end"/>
        </w:r>
      </w:hyperlink>
    </w:p>
    <w:p w:rsidR="001A1C1F" w:rsidRDefault="00B93BB0">
      <w:pPr>
        <w:pStyle w:val="TM2"/>
        <w:tabs>
          <w:tab w:val="left" w:pos="849"/>
          <w:tab w:val="right" w:leader="dot" w:pos="9856"/>
        </w:tabs>
        <w:rPr>
          <w:rFonts w:asciiTheme="minorHAnsi" w:eastAsiaTheme="minorEastAsia" w:hAnsiTheme="minorHAnsi" w:cstheme="minorBidi"/>
          <w:noProof/>
          <w:lang w:eastAsia="fr-FR"/>
        </w:rPr>
      </w:pPr>
      <w:hyperlink w:anchor="_Toc325479927" w:history="1">
        <w:r w:rsidR="001A1C1F" w:rsidRPr="00FE5951">
          <w:rPr>
            <w:rStyle w:val="Lienhypertexte"/>
            <w:noProof/>
          </w:rPr>
          <w:t>A.</w:t>
        </w:r>
        <w:r w:rsidR="001A1C1F">
          <w:rPr>
            <w:rFonts w:asciiTheme="minorHAnsi" w:eastAsiaTheme="minorEastAsia" w:hAnsiTheme="minorHAnsi" w:cstheme="minorBidi"/>
            <w:noProof/>
            <w:lang w:eastAsia="fr-FR"/>
          </w:rPr>
          <w:tab/>
        </w:r>
        <w:r w:rsidR="001A1C1F" w:rsidRPr="00FE5951">
          <w:rPr>
            <w:rStyle w:val="Lienhypertexte"/>
            <w:noProof/>
          </w:rPr>
          <w:t>Le bilan</w:t>
        </w:r>
        <w:r w:rsidR="001A1C1F">
          <w:rPr>
            <w:noProof/>
            <w:webHidden/>
          </w:rPr>
          <w:tab/>
        </w:r>
        <w:r>
          <w:rPr>
            <w:noProof/>
            <w:webHidden/>
          </w:rPr>
          <w:fldChar w:fldCharType="begin"/>
        </w:r>
        <w:r w:rsidR="001A1C1F">
          <w:rPr>
            <w:noProof/>
            <w:webHidden/>
          </w:rPr>
          <w:instrText xml:space="preserve"> PAGEREF _Toc325479927 \h </w:instrText>
        </w:r>
        <w:r>
          <w:rPr>
            <w:noProof/>
            <w:webHidden/>
          </w:rPr>
        </w:r>
        <w:r>
          <w:rPr>
            <w:noProof/>
            <w:webHidden/>
          </w:rPr>
          <w:fldChar w:fldCharType="separate"/>
        </w:r>
        <w:r w:rsidR="001A1C1F">
          <w:rPr>
            <w:noProof/>
            <w:webHidden/>
          </w:rPr>
          <w:t>9</w:t>
        </w:r>
        <w:r>
          <w:rPr>
            <w:noProof/>
            <w:webHidden/>
          </w:rPr>
          <w:fldChar w:fldCharType="end"/>
        </w:r>
      </w:hyperlink>
    </w:p>
    <w:p w:rsidR="001A1C1F" w:rsidRDefault="00B93BB0">
      <w:pPr>
        <w:pStyle w:val="TM2"/>
        <w:tabs>
          <w:tab w:val="left" w:pos="849"/>
          <w:tab w:val="right" w:leader="dot" w:pos="9856"/>
        </w:tabs>
        <w:rPr>
          <w:rFonts w:asciiTheme="minorHAnsi" w:eastAsiaTheme="minorEastAsia" w:hAnsiTheme="minorHAnsi" w:cstheme="minorBidi"/>
          <w:noProof/>
          <w:lang w:eastAsia="fr-FR"/>
        </w:rPr>
      </w:pPr>
      <w:hyperlink w:anchor="_Toc325479928" w:history="1">
        <w:r w:rsidR="001A1C1F" w:rsidRPr="00FE5951">
          <w:rPr>
            <w:rStyle w:val="Lienhypertexte"/>
            <w:noProof/>
          </w:rPr>
          <w:t>C.</w:t>
        </w:r>
        <w:r w:rsidR="001A1C1F">
          <w:rPr>
            <w:rFonts w:asciiTheme="minorHAnsi" w:eastAsiaTheme="minorEastAsia" w:hAnsiTheme="minorHAnsi" w:cstheme="minorBidi"/>
            <w:noProof/>
            <w:lang w:eastAsia="fr-FR"/>
          </w:rPr>
          <w:tab/>
        </w:r>
        <w:r w:rsidR="001A1C1F" w:rsidRPr="00FE5951">
          <w:rPr>
            <w:rStyle w:val="Lienhypertexte"/>
            <w:noProof/>
          </w:rPr>
          <w:t>Le compte de résultat</w:t>
        </w:r>
        <w:r w:rsidR="001A1C1F">
          <w:rPr>
            <w:noProof/>
            <w:webHidden/>
          </w:rPr>
          <w:tab/>
        </w:r>
        <w:r>
          <w:rPr>
            <w:noProof/>
            <w:webHidden/>
          </w:rPr>
          <w:fldChar w:fldCharType="begin"/>
        </w:r>
        <w:r w:rsidR="001A1C1F">
          <w:rPr>
            <w:noProof/>
            <w:webHidden/>
          </w:rPr>
          <w:instrText xml:space="preserve"> PAGEREF _Toc325479928 \h </w:instrText>
        </w:r>
        <w:r>
          <w:rPr>
            <w:noProof/>
            <w:webHidden/>
          </w:rPr>
        </w:r>
        <w:r>
          <w:rPr>
            <w:noProof/>
            <w:webHidden/>
          </w:rPr>
          <w:fldChar w:fldCharType="separate"/>
        </w:r>
        <w:r w:rsidR="001A1C1F">
          <w:rPr>
            <w:noProof/>
            <w:webHidden/>
          </w:rPr>
          <w:t>11</w:t>
        </w:r>
        <w:r>
          <w:rPr>
            <w:noProof/>
            <w:webHidden/>
          </w:rPr>
          <w:fldChar w:fldCharType="end"/>
        </w:r>
      </w:hyperlink>
    </w:p>
    <w:p w:rsidR="001A1C1F" w:rsidRDefault="00B93BB0">
      <w:pPr>
        <w:pStyle w:val="TM2"/>
        <w:tabs>
          <w:tab w:val="left" w:pos="849"/>
          <w:tab w:val="right" w:leader="dot" w:pos="9856"/>
        </w:tabs>
        <w:rPr>
          <w:rFonts w:asciiTheme="minorHAnsi" w:eastAsiaTheme="minorEastAsia" w:hAnsiTheme="minorHAnsi" w:cstheme="minorBidi"/>
          <w:noProof/>
          <w:lang w:eastAsia="fr-FR"/>
        </w:rPr>
      </w:pPr>
      <w:hyperlink w:anchor="_Toc325479929" w:history="1">
        <w:r w:rsidR="001A1C1F" w:rsidRPr="00FE5951">
          <w:rPr>
            <w:rStyle w:val="Lienhypertexte"/>
            <w:noProof/>
          </w:rPr>
          <w:t>D.</w:t>
        </w:r>
        <w:r w:rsidR="001A1C1F">
          <w:rPr>
            <w:rFonts w:asciiTheme="minorHAnsi" w:eastAsiaTheme="minorEastAsia" w:hAnsiTheme="minorHAnsi" w:cstheme="minorBidi"/>
            <w:noProof/>
            <w:lang w:eastAsia="fr-FR"/>
          </w:rPr>
          <w:tab/>
        </w:r>
        <w:r w:rsidR="001A1C1F" w:rsidRPr="00FE5951">
          <w:rPr>
            <w:rStyle w:val="Lienhypertexte"/>
            <w:noProof/>
          </w:rPr>
          <w:t>Les études</w:t>
        </w:r>
        <w:r w:rsidR="001A1C1F">
          <w:rPr>
            <w:noProof/>
            <w:webHidden/>
          </w:rPr>
          <w:tab/>
        </w:r>
        <w:r>
          <w:rPr>
            <w:noProof/>
            <w:webHidden/>
          </w:rPr>
          <w:fldChar w:fldCharType="begin"/>
        </w:r>
        <w:r w:rsidR="001A1C1F">
          <w:rPr>
            <w:noProof/>
            <w:webHidden/>
          </w:rPr>
          <w:instrText xml:space="preserve"> PAGEREF _Toc325479929 \h </w:instrText>
        </w:r>
        <w:r>
          <w:rPr>
            <w:noProof/>
            <w:webHidden/>
          </w:rPr>
        </w:r>
        <w:r>
          <w:rPr>
            <w:noProof/>
            <w:webHidden/>
          </w:rPr>
          <w:fldChar w:fldCharType="separate"/>
        </w:r>
        <w:r w:rsidR="001A1C1F">
          <w:rPr>
            <w:noProof/>
            <w:webHidden/>
          </w:rPr>
          <w:t>12</w:t>
        </w:r>
        <w:r>
          <w:rPr>
            <w:noProof/>
            <w:webHidden/>
          </w:rPr>
          <w:fldChar w:fldCharType="end"/>
        </w:r>
      </w:hyperlink>
    </w:p>
    <w:p w:rsidR="001A1C1F" w:rsidRDefault="00B93BB0">
      <w:pPr>
        <w:pStyle w:val="TM3"/>
        <w:tabs>
          <w:tab w:val="left" w:pos="849"/>
          <w:tab w:val="right" w:leader="dot" w:pos="9856"/>
        </w:tabs>
        <w:rPr>
          <w:rFonts w:asciiTheme="minorHAnsi" w:eastAsiaTheme="minorEastAsia" w:hAnsiTheme="minorHAnsi" w:cstheme="minorBidi"/>
          <w:noProof/>
          <w:lang w:eastAsia="fr-FR"/>
        </w:rPr>
      </w:pPr>
      <w:hyperlink w:anchor="_Toc325479930" w:history="1">
        <w:r w:rsidR="001A1C1F" w:rsidRPr="00FE5951">
          <w:rPr>
            <w:rStyle w:val="Lienhypertexte"/>
            <w:noProof/>
          </w:rPr>
          <w:t>i.</w:t>
        </w:r>
        <w:r w:rsidR="001A1C1F">
          <w:rPr>
            <w:rFonts w:asciiTheme="minorHAnsi" w:eastAsiaTheme="minorEastAsia" w:hAnsiTheme="minorHAnsi" w:cstheme="minorBidi"/>
            <w:noProof/>
            <w:lang w:eastAsia="fr-FR"/>
          </w:rPr>
          <w:tab/>
        </w:r>
        <w:r w:rsidR="001A1C1F" w:rsidRPr="00FE5951">
          <w:rPr>
            <w:rStyle w:val="Lienhypertexte"/>
            <w:noProof/>
          </w:rPr>
          <w:t>Étude de marché : Prévisions des ventes</w:t>
        </w:r>
        <w:r w:rsidR="001A1C1F">
          <w:rPr>
            <w:noProof/>
            <w:webHidden/>
          </w:rPr>
          <w:tab/>
        </w:r>
        <w:r>
          <w:rPr>
            <w:noProof/>
            <w:webHidden/>
          </w:rPr>
          <w:fldChar w:fldCharType="begin"/>
        </w:r>
        <w:r w:rsidR="001A1C1F">
          <w:rPr>
            <w:noProof/>
            <w:webHidden/>
          </w:rPr>
          <w:instrText xml:space="preserve"> PAGEREF _Toc325479930 \h </w:instrText>
        </w:r>
        <w:r>
          <w:rPr>
            <w:noProof/>
            <w:webHidden/>
          </w:rPr>
        </w:r>
        <w:r>
          <w:rPr>
            <w:noProof/>
            <w:webHidden/>
          </w:rPr>
          <w:fldChar w:fldCharType="separate"/>
        </w:r>
        <w:r w:rsidR="001A1C1F">
          <w:rPr>
            <w:noProof/>
            <w:webHidden/>
          </w:rPr>
          <w:t>13</w:t>
        </w:r>
        <w:r>
          <w:rPr>
            <w:noProof/>
            <w:webHidden/>
          </w:rPr>
          <w:fldChar w:fldCharType="end"/>
        </w:r>
      </w:hyperlink>
    </w:p>
    <w:p w:rsidR="001A1C1F" w:rsidRDefault="00B93BB0">
      <w:pPr>
        <w:pStyle w:val="TM3"/>
        <w:tabs>
          <w:tab w:val="left" w:pos="849"/>
          <w:tab w:val="right" w:leader="dot" w:pos="9856"/>
        </w:tabs>
        <w:rPr>
          <w:rFonts w:asciiTheme="minorHAnsi" w:eastAsiaTheme="minorEastAsia" w:hAnsiTheme="minorHAnsi" w:cstheme="minorBidi"/>
          <w:noProof/>
          <w:lang w:eastAsia="fr-FR"/>
        </w:rPr>
      </w:pPr>
      <w:hyperlink w:anchor="_Toc325479931" w:history="1">
        <w:r w:rsidR="001A1C1F" w:rsidRPr="00FE5951">
          <w:rPr>
            <w:rStyle w:val="Lienhypertexte"/>
            <w:noProof/>
          </w:rPr>
          <w:t>ii.</w:t>
        </w:r>
        <w:r w:rsidR="001A1C1F">
          <w:rPr>
            <w:rFonts w:asciiTheme="minorHAnsi" w:eastAsiaTheme="minorEastAsia" w:hAnsiTheme="minorHAnsi" w:cstheme="minorBidi"/>
            <w:noProof/>
            <w:lang w:eastAsia="fr-FR"/>
          </w:rPr>
          <w:tab/>
        </w:r>
        <w:r w:rsidR="001A1C1F" w:rsidRPr="00FE5951">
          <w:rPr>
            <w:rStyle w:val="Lienhypertexte"/>
            <w:noProof/>
          </w:rPr>
          <w:t>Étude de marché : Budget publicitaire prix de vente</w:t>
        </w:r>
        <w:r w:rsidR="001A1C1F">
          <w:rPr>
            <w:noProof/>
            <w:webHidden/>
          </w:rPr>
          <w:tab/>
        </w:r>
        <w:r>
          <w:rPr>
            <w:noProof/>
            <w:webHidden/>
          </w:rPr>
          <w:fldChar w:fldCharType="begin"/>
        </w:r>
        <w:r w:rsidR="001A1C1F">
          <w:rPr>
            <w:noProof/>
            <w:webHidden/>
          </w:rPr>
          <w:instrText xml:space="preserve"> PAGEREF _Toc325479931 \h </w:instrText>
        </w:r>
        <w:r>
          <w:rPr>
            <w:noProof/>
            <w:webHidden/>
          </w:rPr>
        </w:r>
        <w:r>
          <w:rPr>
            <w:noProof/>
            <w:webHidden/>
          </w:rPr>
          <w:fldChar w:fldCharType="separate"/>
        </w:r>
        <w:r w:rsidR="001A1C1F">
          <w:rPr>
            <w:noProof/>
            <w:webHidden/>
          </w:rPr>
          <w:t>14</w:t>
        </w:r>
        <w:r>
          <w:rPr>
            <w:noProof/>
            <w:webHidden/>
          </w:rPr>
          <w:fldChar w:fldCharType="end"/>
        </w:r>
      </w:hyperlink>
    </w:p>
    <w:p w:rsidR="001A1C1F" w:rsidRDefault="00B93BB0">
      <w:pPr>
        <w:pStyle w:val="TM3"/>
        <w:tabs>
          <w:tab w:val="left" w:pos="1132"/>
          <w:tab w:val="right" w:leader="dot" w:pos="9856"/>
        </w:tabs>
        <w:rPr>
          <w:rFonts w:asciiTheme="minorHAnsi" w:eastAsiaTheme="minorEastAsia" w:hAnsiTheme="minorHAnsi" w:cstheme="minorBidi"/>
          <w:noProof/>
          <w:lang w:eastAsia="fr-FR"/>
        </w:rPr>
      </w:pPr>
      <w:hyperlink w:anchor="_Toc325479932" w:history="1">
        <w:r w:rsidR="001A1C1F" w:rsidRPr="00FE5951">
          <w:rPr>
            <w:rStyle w:val="Lienhypertexte"/>
            <w:noProof/>
          </w:rPr>
          <w:t>iii.</w:t>
        </w:r>
        <w:r w:rsidR="001A1C1F">
          <w:rPr>
            <w:rFonts w:asciiTheme="minorHAnsi" w:eastAsiaTheme="minorEastAsia" w:hAnsiTheme="minorHAnsi" w:cstheme="minorBidi"/>
            <w:noProof/>
            <w:lang w:eastAsia="fr-FR"/>
          </w:rPr>
          <w:tab/>
        </w:r>
        <w:r w:rsidR="001A1C1F" w:rsidRPr="00FE5951">
          <w:rPr>
            <w:rStyle w:val="Lienhypertexte"/>
            <w:noProof/>
          </w:rPr>
          <w:t>Étude de marché : fixation du prix</w:t>
        </w:r>
        <w:r w:rsidR="001A1C1F">
          <w:rPr>
            <w:noProof/>
            <w:webHidden/>
          </w:rPr>
          <w:tab/>
        </w:r>
        <w:r>
          <w:rPr>
            <w:noProof/>
            <w:webHidden/>
          </w:rPr>
          <w:fldChar w:fldCharType="begin"/>
        </w:r>
        <w:r w:rsidR="001A1C1F">
          <w:rPr>
            <w:noProof/>
            <w:webHidden/>
          </w:rPr>
          <w:instrText xml:space="preserve"> PAGEREF _Toc325479932 \h </w:instrText>
        </w:r>
        <w:r>
          <w:rPr>
            <w:noProof/>
            <w:webHidden/>
          </w:rPr>
        </w:r>
        <w:r>
          <w:rPr>
            <w:noProof/>
            <w:webHidden/>
          </w:rPr>
          <w:fldChar w:fldCharType="separate"/>
        </w:r>
        <w:r w:rsidR="001A1C1F">
          <w:rPr>
            <w:noProof/>
            <w:webHidden/>
          </w:rPr>
          <w:t>15</w:t>
        </w:r>
        <w:r>
          <w:rPr>
            <w:noProof/>
            <w:webHidden/>
          </w:rPr>
          <w:fldChar w:fldCharType="end"/>
        </w:r>
      </w:hyperlink>
    </w:p>
    <w:p w:rsidR="001A1C1F" w:rsidRDefault="00B93BB0">
      <w:pPr>
        <w:pStyle w:val="TM2"/>
        <w:tabs>
          <w:tab w:val="left" w:pos="849"/>
          <w:tab w:val="right" w:leader="dot" w:pos="9856"/>
        </w:tabs>
        <w:rPr>
          <w:rFonts w:asciiTheme="minorHAnsi" w:eastAsiaTheme="minorEastAsia" w:hAnsiTheme="minorHAnsi" w:cstheme="minorBidi"/>
          <w:noProof/>
          <w:lang w:eastAsia="fr-FR"/>
        </w:rPr>
      </w:pPr>
      <w:hyperlink w:anchor="_Toc325479933" w:history="1">
        <w:r w:rsidR="001A1C1F" w:rsidRPr="00FE5951">
          <w:rPr>
            <w:rStyle w:val="Lienhypertexte"/>
            <w:noProof/>
          </w:rPr>
          <w:t>E.</w:t>
        </w:r>
        <w:r w:rsidR="001A1C1F">
          <w:rPr>
            <w:rFonts w:asciiTheme="minorHAnsi" w:eastAsiaTheme="minorEastAsia" w:hAnsiTheme="minorHAnsi" w:cstheme="minorBidi"/>
            <w:noProof/>
            <w:lang w:eastAsia="fr-FR"/>
          </w:rPr>
          <w:tab/>
        </w:r>
        <w:r w:rsidR="001A1C1F" w:rsidRPr="00FE5951">
          <w:rPr>
            <w:rStyle w:val="Lienhypertexte"/>
            <w:noProof/>
          </w:rPr>
          <w:t>Très important : Les possibilités du jeu</w:t>
        </w:r>
        <w:r w:rsidR="001A1C1F">
          <w:rPr>
            <w:noProof/>
            <w:webHidden/>
          </w:rPr>
          <w:tab/>
        </w:r>
        <w:r>
          <w:rPr>
            <w:noProof/>
            <w:webHidden/>
          </w:rPr>
          <w:fldChar w:fldCharType="begin"/>
        </w:r>
        <w:r w:rsidR="001A1C1F">
          <w:rPr>
            <w:noProof/>
            <w:webHidden/>
          </w:rPr>
          <w:instrText xml:space="preserve"> PAGEREF _Toc325479933 \h </w:instrText>
        </w:r>
        <w:r>
          <w:rPr>
            <w:noProof/>
            <w:webHidden/>
          </w:rPr>
        </w:r>
        <w:r>
          <w:rPr>
            <w:noProof/>
            <w:webHidden/>
          </w:rPr>
          <w:fldChar w:fldCharType="separate"/>
        </w:r>
        <w:r w:rsidR="001A1C1F">
          <w:rPr>
            <w:noProof/>
            <w:webHidden/>
          </w:rPr>
          <w:t>15</w:t>
        </w:r>
        <w:r>
          <w:rPr>
            <w:noProof/>
            <w:webHidden/>
          </w:rPr>
          <w:fldChar w:fldCharType="end"/>
        </w:r>
      </w:hyperlink>
    </w:p>
    <w:p w:rsidR="001A1C1F" w:rsidRDefault="00B93BB0">
      <w:pPr>
        <w:pStyle w:val="TM1"/>
        <w:tabs>
          <w:tab w:val="right" w:leader="dot" w:pos="9856"/>
        </w:tabs>
        <w:rPr>
          <w:rFonts w:asciiTheme="minorHAnsi" w:eastAsiaTheme="minorEastAsia" w:hAnsiTheme="minorHAnsi" w:cstheme="minorBidi"/>
          <w:noProof/>
          <w:lang w:eastAsia="fr-FR"/>
        </w:rPr>
      </w:pPr>
      <w:hyperlink w:anchor="_Toc325479934" w:history="1">
        <w:r w:rsidR="001A1C1F" w:rsidRPr="00FE5951">
          <w:rPr>
            <w:rStyle w:val="Lienhypertexte"/>
            <w:noProof/>
          </w:rPr>
          <w:t>l’issue du premier tour, quelles sont les informations dont pourraient disposer les équipes ?</w:t>
        </w:r>
        <w:r w:rsidR="001A1C1F">
          <w:rPr>
            <w:noProof/>
            <w:webHidden/>
          </w:rPr>
          <w:tab/>
        </w:r>
        <w:r>
          <w:rPr>
            <w:noProof/>
            <w:webHidden/>
          </w:rPr>
          <w:fldChar w:fldCharType="begin"/>
        </w:r>
        <w:r w:rsidR="001A1C1F">
          <w:rPr>
            <w:noProof/>
            <w:webHidden/>
          </w:rPr>
          <w:instrText xml:space="preserve"> PAGEREF _Toc325479934 \h </w:instrText>
        </w:r>
        <w:r>
          <w:rPr>
            <w:noProof/>
            <w:webHidden/>
          </w:rPr>
        </w:r>
        <w:r>
          <w:rPr>
            <w:noProof/>
            <w:webHidden/>
          </w:rPr>
          <w:fldChar w:fldCharType="separate"/>
        </w:r>
        <w:r w:rsidR="001A1C1F">
          <w:rPr>
            <w:noProof/>
            <w:webHidden/>
          </w:rPr>
          <w:t>16</w:t>
        </w:r>
        <w:r>
          <w:rPr>
            <w:noProof/>
            <w:webHidden/>
          </w:rPr>
          <w:fldChar w:fldCharType="end"/>
        </w:r>
      </w:hyperlink>
    </w:p>
    <w:p w:rsidR="001A1C1F" w:rsidRDefault="00B93BB0">
      <w:pPr>
        <w:pStyle w:val="TM1"/>
        <w:tabs>
          <w:tab w:val="right" w:leader="dot" w:pos="9856"/>
        </w:tabs>
        <w:rPr>
          <w:rFonts w:asciiTheme="minorHAnsi" w:eastAsiaTheme="minorEastAsia" w:hAnsiTheme="minorHAnsi" w:cstheme="minorBidi"/>
          <w:noProof/>
          <w:lang w:eastAsia="fr-FR"/>
        </w:rPr>
      </w:pPr>
      <w:hyperlink w:anchor="_Toc325479935" w:history="1">
        <w:r w:rsidR="001A1C1F" w:rsidRPr="00FE5951">
          <w:rPr>
            <w:rStyle w:val="Lienhypertexte"/>
            <w:noProof/>
          </w:rPr>
          <w:t>les critères d’évaluation des équipes</w:t>
        </w:r>
        <w:r w:rsidR="001A1C1F">
          <w:rPr>
            <w:noProof/>
            <w:webHidden/>
          </w:rPr>
          <w:tab/>
        </w:r>
        <w:r>
          <w:rPr>
            <w:noProof/>
            <w:webHidden/>
          </w:rPr>
          <w:fldChar w:fldCharType="begin"/>
        </w:r>
        <w:r w:rsidR="001A1C1F">
          <w:rPr>
            <w:noProof/>
            <w:webHidden/>
          </w:rPr>
          <w:instrText xml:space="preserve"> PAGEREF _Toc325479935 \h </w:instrText>
        </w:r>
        <w:r>
          <w:rPr>
            <w:noProof/>
            <w:webHidden/>
          </w:rPr>
        </w:r>
        <w:r>
          <w:rPr>
            <w:noProof/>
            <w:webHidden/>
          </w:rPr>
          <w:fldChar w:fldCharType="separate"/>
        </w:r>
        <w:r w:rsidR="001A1C1F">
          <w:rPr>
            <w:noProof/>
            <w:webHidden/>
          </w:rPr>
          <w:t>17</w:t>
        </w:r>
        <w:r>
          <w:rPr>
            <w:noProof/>
            <w:webHidden/>
          </w:rPr>
          <w:fldChar w:fldCharType="end"/>
        </w:r>
      </w:hyperlink>
    </w:p>
    <w:p w:rsidR="001A1C1F" w:rsidRDefault="00B93BB0">
      <w:pPr>
        <w:pStyle w:val="TM1"/>
        <w:tabs>
          <w:tab w:val="right" w:leader="dot" w:pos="9856"/>
        </w:tabs>
        <w:rPr>
          <w:rFonts w:asciiTheme="minorHAnsi" w:eastAsiaTheme="minorEastAsia" w:hAnsiTheme="minorHAnsi" w:cstheme="minorBidi"/>
          <w:noProof/>
          <w:lang w:eastAsia="fr-FR"/>
        </w:rPr>
      </w:pPr>
      <w:hyperlink w:anchor="_Toc325479936" w:history="1">
        <w:r w:rsidR="001A1C1F" w:rsidRPr="00FE5951">
          <w:rPr>
            <w:rStyle w:val="Lienhypertexte"/>
            <w:noProof/>
          </w:rPr>
          <w:t xml:space="preserve">Retour d’expérience : </w:t>
        </w:r>
        <w:r w:rsidR="001A1C1F">
          <w:rPr>
            <w:rStyle w:val="Lienhypertexte"/>
            <w:noProof/>
          </w:rPr>
          <w:t>Q</w:t>
        </w:r>
        <w:r w:rsidR="001A1C1F" w:rsidRPr="00FE5951">
          <w:rPr>
            <w:rStyle w:val="Lienhypertexte"/>
            <w:noProof/>
          </w:rPr>
          <w:t>uelques grands classiques du conseil :</w:t>
        </w:r>
        <w:r w:rsidR="001A1C1F">
          <w:rPr>
            <w:noProof/>
            <w:webHidden/>
          </w:rPr>
          <w:tab/>
        </w:r>
        <w:r>
          <w:rPr>
            <w:noProof/>
            <w:webHidden/>
          </w:rPr>
          <w:fldChar w:fldCharType="begin"/>
        </w:r>
        <w:r w:rsidR="001A1C1F">
          <w:rPr>
            <w:noProof/>
            <w:webHidden/>
          </w:rPr>
          <w:instrText xml:space="preserve"> PAGEREF _Toc325479936 \h </w:instrText>
        </w:r>
        <w:r>
          <w:rPr>
            <w:noProof/>
            <w:webHidden/>
          </w:rPr>
        </w:r>
        <w:r>
          <w:rPr>
            <w:noProof/>
            <w:webHidden/>
          </w:rPr>
          <w:fldChar w:fldCharType="separate"/>
        </w:r>
        <w:r w:rsidR="001A1C1F">
          <w:rPr>
            <w:noProof/>
            <w:webHidden/>
          </w:rPr>
          <w:t>18</w:t>
        </w:r>
        <w:r>
          <w:rPr>
            <w:noProof/>
            <w:webHidden/>
          </w:rPr>
          <w:fldChar w:fldCharType="end"/>
        </w:r>
      </w:hyperlink>
    </w:p>
    <w:p w:rsidR="001A1C1F" w:rsidRDefault="00B93BB0">
      <w:pPr>
        <w:pStyle w:val="TM1"/>
        <w:tabs>
          <w:tab w:val="right" w:leader="dot" w:pos="9856"/>
        </w:tabs>
        <w:rPr>
          <w:rFonts w:asciiTheme="minorHAnsi" w:eastAsiaTheme="minorEastAsia" w:hAnsiTheme="minorHAnsi" w:cstheme="minorBidi"/>
          <w:noProof/>
          <w:lang w:eastAsia="fr-FR"/>
        </w:rPr>
      </w:pPr>
      <w:hyperlink w:anchor="_Toc325479937" w:history="1">
        <w:r w:rsidR="001A1C1F" w:rsidRPr="00FE5951">
          <w:rPr>
            <w:rStyle w:val="Lienhypertexte"/>
            <w:noProof/>
          </w:rPr>
          <w:t>Les points introduits par la pratique du jeu envisagé dans les programmes de première sont les suivants :</w:t>
        </w:r>
        <w:r w:rsidR="001A1C1F">
          <w:rPr>
            <w:noProof/>
            <w:webHidden/>
          </w:rPr>
          <w:tab/>
        </w:r>
        <w:r>
          <w:rPr>
            <w:noProof/>
            <w:webHidden/>
          </w:rPr>
          <w:fldChar w:fldCharType="begin"/>
        </w:r>
        <w:r w:rsidR="001A1C1F">
          <w:rPr>
            <w:noProof/>
            <w:webHidden/>
          </w:rPr>
          <w:instrText xml:space="preserve"> PAGEREF _Toc325479937 \h </w:instrText>
        </w:r>
        <w:r>
          <w:rPr>
            <w:noProof/>
            <w:webHidden/>
          </w:rPr>
        </w:r>
        <w:r>
          <w:rPr>
            <w:noProof/>
            <w:webHidden/>
          </w:rPr>
          <w:fldChar w:fldCharType="separate"/>
        </w:r>
        <w:r w:rsidR="001A1C1F">
          <w:rPr>
            <w:noProof/>
            <w:webHidden/>
          </w:rPr>
          <w:t>20</w:t>
        </w:r>
        <w:r>
          <w:rPr>
            <w:noProof/>
            <w:webHidden/>
          </w:rPr>
          <w:fldChar w:fldCharType="end"/>
        </w:r>
      </w:hyperlink>
    </w:p>
    <w:p w:rsidR="00A85667" w:rsidRDefault="00B93BB0">
      <w:pPr>
        <w:pStyle w:val="TM1"/>
        <w:tabs>
          <w:tab w:val="right" w:leader="dot" w:pos="9072"/>
        </w:tabs>
      </w:pPr>
      <w:r>
        <w:fldChar w:fldCharType="end"/>
      </w:r>
    </w:p>
    <w:p w:rsidR="007F6BDF" w:rsidRPr="007F6BDF" w:rsidRDefault="007F6BDF" w:rsidP="007F6BDF"/>
    <w:p w:rsidR="008B3F17" w:rsidRDefault="008B3F17" w:rsidP="00927402">
      <w:pPr>
        <w:pStyle w:val="Titre1"/>
      </w:pPr>
      <w:bookmarkStart w:id="1" w:name="_Toc325479918"/>
      <w:r>
        <w:lastRenderedPageBreak/>
        <w:t>INTRODUCTION</w:t>
      </w:r>
      <w:bookmarkEnd w:id="1"/>
    </w:p>
    <w:p w:rsidR="008B3F17" w:rsidRDefault="008B3F17">
      <w:pPr>
        <w:jc w:val="both"/>
      </w:pPr>
    </w:p>
    <w:p w:rsidR="0037567A" w:rsidRDefault="0037567A">
      <w:pPr>
        <w:jc w:val="both"/>
      </w:pPr>
    </w:p>
    <w:p w:rsidR="007B2A17" w:rsidRDefault="008B3F17">
      <w:pPr>
        <w:jc w:val="both"/>
      </w:pPr>
      <w:r>
        <w:t>Vous souhaitez faire participer votre classe ou vos classes de première ST</w:t>
      </w:r>
      <w:r w:rsidR="007B2A17" w:rsidRPr="005F781A">
        <w:rPr>
          <w:color w:val="000000" w:themeColor="text1"/>
        </w:rPr>
        <w:t>M</w:t>
      </w:r>
      <w:r>
        <w:t>G à un tournoi sur plusieurs semaines. Le simulateur de gestion est entre les mains d’un animateur de district auquel vous transmettrez les décisions de</w:t>
      </w:r>
      <w:r w:rsidR="007B2A17">
        <w:t xml:space="preserve"> gestion prises par vos élèves.</w:t>
      </w:r>
    </w:p>
    <w:p w:rsidR="008B3F17" w:rsidRDefault="008B3F17">
      <w:pPr>
        <w:jc w:val="both"/>
      </w:pPr>
      <w:r>
        <w:t>Votre chef d’établissement a été avisé et vous avez reçu de votre IA IPR un document où vous vous engagez à faire participer votre classe. Cette information remontée par la voie hiérarchique sera transmise à votre animateur de district qui vous enverra un courriel de prise de contact.</w:t>
      </w:r>
    </w:p>
    <w:p w:rsidR="0011563A" w:rsidRPr="0011563A" w:rsidRDefault="0011563A">
      <w:pPr>
        <w:jc w:val="both"/>
        <w:rPr>
          <w:rFonts w:ascii="Times New Roman" w:hAnsi="Times New Roman" w:cs="Times New Roman"/>
          <w:color w:val="FF0000"/>
        </w:rPr>
      </w:pPr>
      <w:r w:rsidRPr="0011563A">
        <w:rPr>
          <w:rFonts w:ascii="Times New Roman" w:hAnsi="Times New Roman" w:cs="Times New Roman"/>
          <w:color w:val="FF0000"/>
        </w:rPr>
        <w:t>Il parait important à ce stade du guide de définir le rôle de chaque intervenant :</w:t>
      </w:r>
    </w:p>
    <w:p w:rsidR="0011563A" w:rsidRPr="0011563A" w:rsidRDefault="0011563A" w:rsidP="0011563A">
      <w:pPr>
        <w:pStyle w:val="Paragraphedeliste"/>
        <w:numPr>
          <w:ilvl w:val="0"/>
          <w:numId w:val="15"/>
        </w:numPr>
        <w:jc w:val="both"/>
        <w:rPr>
          <w:rFonts w:ascii="Times New Roman" w:hAnsi="Times New Roman" w:cs="Times New Roman"/>
          <w:color w:val="FF0000"/>
        </w:rPr>
      </w:pPr>
      <w:r w:rsidRPr="0011563A">
        <w:rPr>
          <w:rFonts w:ascii="Times New Roman" w:hAnsi="Times New Roman" w:cs="Times New Roman"/>
          <w:color w:val="FF0000"/>
        </w:rPr>
        <w:t>Le serveur web arkhe : accessible par internet moyennant des jetons de connexion, il contient le simulateur de gestion. Chaque district correspond à un serveur de jeu.</w:t>
      </w:r>
    </w:p>
    <w:p w:rsidR="0011563A" w:rsidRPr="0011563A" w:rsidRDefault="0011563A" w:rsidP="0011563A">
      <w:pPr>
        <w:pStyle w:val="Paragraphedeliste"/>
        <w:numPr>
          <w:ilvl w:val="0"/>
          <w:numId w:val="15"/>
        </w:numPr>
        <w:jc w:val="both"/>
        <w:rPr>
          <w:rFonts w:ascii="Times New Roman" w:hAnsi="Times New Roman" w:cs="Times New Roman"/>
          <w:color w:val="FF0000"/>
        </w:rPr>
      </w:pPr>
      <w:r w:rsidRPr="0011563A">
        <w:rPr>
          <w:rFonts w:ascii="Times New Roman" w:hAnsi="Times New Roman" w:cs="Times New Roman"/>
          <w:color w:val="FF0000"/>
        </w:rPr>
        <w:t>Les élèves : constitués en groupes, chaque équipe est dotée d’un identifiant et d’un mot de passe sur le simulateur de gestion. Ils saisissent eux-mêmes leurs décisions de gestion.</w:t>
      </w:r>
    </w:p>
    <w:p w:rsidR="0011563A" w:rsidRPr="0011563A" w:rsidRDefault="0011563A" w:rsidP="0011563A">
      <w:pPr>
        <w:pStyle w:val="Paragraphedeliste"/>
        <w:numPr>
          <w:ilvl w:val="0"/>
          <w:numId w:val="15"/>
        </w:numPr>
        <w:jc w:val="both"/>
        <w:rPr>
          <w:rFonts w:ascii="Times New Roman" w:hAnsi="Times New Roman" w:cs="Times New Roman"/>
          <w:color w:val="FF0000"/>
        </w:rPr>
      </w:pPr>
      <w:r w:rsidRPr="0011563A">
        <w:rPr>
          <w:rFonts w:ascii="Times New Roman" w:hAnsi="Times New Roman" w:cs="Times New Roman"/>
          <w:color w:val="FF0000"/>
        </w:rPr>
        <w:t>Le professeur : il constitue les équipes, encadre les élèves, leur confie en particulier les identifiants et mots de passe, vérifie la bonne saisie des décisions.</w:t>
      </w:r>
    </w:p>
    <w:p w:rsidR="0011563A" w:rsidRPr="0011563A" w:rsidRDefault="0011563A" w:rsidP="0011563A">
      <w:pPr>
        <w:pStyle w:val="Paragraphedeliste"/>
        <w:numPr>
          <w:ilvl w:val="0"/>
          <w:numId w:val="15"/>
        </w:numPr>
        <w:jc w:val="both"/>
        <w:rPr>
          <w:rFonts w:ascii="Times New Roman" w:hAnsi="Times New Roman" w:cs="Times New Roman"/>
          <w:color w:val="FF0000"/>
        </w:rPr>
      </w:pPr>
      <w:r w:rsidRPr="0011563A">
        <w:rPr>
          <w:rFonts w:ascii="Times New Roman" w:hAnsi="Times New Roman" w:cs="Times New Roman"/>
          <w:color w:val="FF0000"/>
        </w:rPr>
        <w:t xml:space="preserve">L’animateur </w:t>
      </w:r>
      <w:r>
        <w:rPr>
          <w:rFonts w:ascii="Times New Roman" w:hAnsi="Times New Roman" w:cs="Times New Roman"/>
          <w:color w:val="FF0000"/>
        </w:rPr>
        <w:t xml:space="preserve">réalise le paramétrage du jeu sur son district, </w:t>
      </w:r>
      <w:r w:rsidRPr="0011563A">
        <w:rPr>
          <w:rFonts w:ascii="Times New Roman" w:hAnsi="Times New Roman" w:cs="Times New Roman"/>
          <w:color w:val="FF0000"/>
        </w:rPr>
        <w:t>transmets les résultats des décisions de gestion des équipes intervenants sur son district, conseille le professeur en cas de besoin.</w:t>
      </w:r>
    </w:p>
    <w:p w:rsidR="008B3F17" w:rsidRDefault="00845FEC">
      <w:pPr>
        <w:jc w:val="both"/>
      </w:pPr>
      <w:r>
        <w:t>(</w:t>
      </w:r>
      <w:r w:rsidR="008B3F17">
        <w:t>L’animateur de district, qui pilote le simulateur de gestion, vous répondra en vous transmettant les résultats des décisions</w:t>
      </w:r>
      <w:r w:rsidR="005F781A">
        <w:t xml:space="preserve"> </w:t>
      </w:r>
      <w:r w:rsidR="007B2A17" w:rsidRPr="007B2A17">
        <w:rPr>
          <w:color w:val="FF0000"/>
        </w:rPr>
        <w:t>via le serveur ARKHÉ à chaque équipe</w:t>
      </w:r>
      <w:r w:rsidR="007B2A17">
        <w:t>.</w:t>
      </w:r>
    </w:p>
    <w:p w:rsidR="007B2A17" w:rsidRPr="0037567A" w:rsidRDefault="007B2A17">
      <w:pPr>
        <w:jc w:val="both"/>
        <w:rPr>
          <w:color w:val="FF0000"/>
        </w:rPr>
      </w:pPr>
      <w:r w:rsidRPr="0037567A">
        <w:rPr>
          <w:color w:val="FF0000"/>
        </w:rPr>
        <w:t>Votre rôle consistera à vérifier</w:t>
      </w:r>
      <w:r w:rsidR="005F781A">
        <w:rPr>
          <w:color w:val="FF0000"/>
        </w:rPr>
        <w:t xml:space="preserve"> </w:t>
      </w:r>
      <w:r w:rsidR="0037567A" w:rsidRPr="0037567A">
        <w:rPr>
          <w:color w:val="FF0000"/>
        </w:rPr>
        <w:t>avec les équipes</w:t>
      </w:r>
      <w:r w:rsidRPr="0037567A">
        <w:rPr>
          <w:color w:val="FF0000"/>
        </w:rPr>
        <w:t xml:space="preserve"> la bonne saisie des décisions (attention à ne pas intervenir dans les décisions</w:t>
      </w:r>
      <w:r w:rsidR="0037567A" w:rsidRPr="0037567A">
        <w:rPr>
          <w:color w:val="FF0000"/>
        </w:rPr>
        <w:t>, même si vous voyez une incohérence) et à clôturer.</w:t>
      </w:r>
      <w:r w:rsidR="00845FEC">
        <w:rPr>
          <w:color w:val="FF0000"/>
        </w:rPr>
        <w:t>)</w:t>
      </w:r>
    </w:p>
    <w:p w:rsidR="008B3F17" w:rsidRDefault="008B3F17">
      <w:pPr>
        <w:jc w:val="both"/>
      </w:pPr>
      <w:r>
        <w:t>Considérez donc que vos équipes gèrent leur entreprise dans un contexte économique représenté par le simulateur.</w:t>
      </w:r>
    </w:p>
    <w:p w:rsidR="008B3F17" w:rsidRDefault="008B3F17">
      <w:pPr>
        <w:jc w:val="both"/>
      </w:pPr>
      <w:r>
        <w:t>Il est important de préciser que la situation ci-dessous est un exemple de situation de gestion, les montants et les autres paramètres seront fixés par l’animateur de district, le contexte est cependant le même.</w:t>
      </w:r>
    </w:p>
    <w:p w:rsidR="008B3F17" w:rsidRDefault="008B3F17">
      <w:pPr>
        <w:pStyle w:val="Titre1"/>
      </w:pPr>
      <w:bookmarkStart w:id="2" w:name="_Toc325479919"/>
      <w:r>
        <w:lastRenderedPageBreak/>
        <w:t>La situation de gestion (exemple):</w:t>
      </w:r>
      <w:bookmarkEnd w:id="2"/>
    </w:p>
    <w:p w:rsidR="0037567A" w:rsidRPr="0037567A" w:rsidRDefault="0037567A" w:rsidP="0037567A"/>
    <w:p w:rsidR="008B3F17" w:rsidRDefault="0037567A">
      <w:pPr>
        <w:pStyle w:val="Titre2"/>
        <w:numPr>
          <w:ilvl w:val="0"/>
          <w:numId w:val="4"/>
        </w:numPr>
      </w:pPr>
      <w:bookmarkStart w:id="3" w:name="_Toc325479920"/>
      <w:r>
        <w:rPr>
          <w:caps w:val="0"/>
        </w:rPr>
        <w:t>La Société Bilboket</w:t>
      </w:r>
      <w:bookmarkEnd w:id="3"/>
    </w:p>
    <w:p w:rsidR="008B3F17" w:rsidRDefault="008B3F17">
      <w:pPr>
        <w:jc w:val="center"/>
        <w:rPr>
          <w:b/>
          <w:bCs/>
          <w:sz w:val="28"/>
        </w:rPr>
      </w:pPr>
    </w:p>
    <w:p w:rsidR="008B3F17" w:rsidRDefault="004650D4">
      <w:pPr>
        <w:jc w:val="center"/>
        <w:rPr>
          <w:b/>
          <w:bCs/>
          <w:sz w:val="28"/>
        </w:rPr>
      </w:pPr>
      <w:r>
        <w:rPr>
          <w:b/>
          <w:noProof/>
          <w:sz w:val="28"/>
          <w:lang w:eastAsia="fr-FR"/>
        </w:rPr>
        <w:drawing>
          <wp:inline distT="0" distB="0" distL="0" distR="0">
            <wp:extent cx="1270000" cy="1270000"/>
            <wp:effectExtent l="0" t="0" r="6350" b="635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0000" cy="1270000"/>
                    </a:xfrm>
                    <a:prstGeom prst="rect">
                      <a:avLst/>
                    </a:prstGeom>
                    <a:solidFill>
                      <a:srgbClr val="FFFFFF"/>
                    </a:solidFill>
                    <a:ln>
                      <a:noFill/>
                    </a:ln>
                  </pic:spPr>
                </pic:pic>
              </a:graphicData>
            </a:graphic>
          </wp:inline>
        </w:drawing>
      </w:r>
    </w:p>
    <w:p w:rsidR="008B3F17" w:rsidRDefault="008B3F17">
      <w:pPr>
        <w:jc w:val="center"/>
        <w:rPr>
          <w:b/>
          <w:bCs/>
          <w:sz w:val="28"/>
        </w:rPr>
      </w:pPr>
    </w:p>
    <w:p w:rsidR="008B3F17" w:rsidRDefault="008B3F17">
      <w:pPr>
        <w:jc w:val="center"/>
        <w:rPr>
          <w:b/>
          <w:bCs/>
          <w:sz w:val="28"/>
        </w:rPr>
      </w:pPr>
      <w:r>
        <w:rPr>
          <w:b/>
          <w:bCs/>
          <w:sz w:val="28"/>
        </w:rPr>
        <w:t>Livret du joueur Bilboket</w:t>
      </w:r>
    </w:p>
    <w:p w:rsidR="008B3F17" w:rsidRDefault="008B3F17">
      <w:pPr>
        <w:jc w:val="center"/>
        <w:rPr>
          <w:b/>
          <w:bCs/>
          <w:sz w:val="28"/>
        </w:rPr>
      </w:pPr>
    </w:p>
    <w:p w:rsidR="008B3F17" w:rsidRDefault="008B3F17">
      <w:pPr>
        <w:jc w:val="center"/>
        <w:rPr>
          <w:b/>
          <w:bCs/>
          <w:sz w:val="28"/>
        </w:rPr>
      </w:pPr>
    </w:p>
    <w:p w:rsidR="008B3F17" w:rsidRDefault="008B3F17">
      <w:pPr>
        <w:pStyle w:val="Corpsdetexte"/>
        <w:rPr>
          <w:sz w:val="20"/>
          <w:szCs w:val="20"/>
        </w:rPr>
      </w:pPr>
      <w:r>
        <w:rPr>
          <w:sz w:val="20"/>
          <w:szCs w:val="20"/>
        </w:rPr>
        <w:t>Vous habitez dans un village touristique, réputé pour le nombre de ses artisans qui en font l’attrait principal. Charpentiers, menuisiers et ébénistes sont les plus nombreux, ce village est un centre des arts du bois. Dans les boutiques et sur les places du village les marchés aux objets artisanaux attirent une clientèle de touristes et d’habitués venant des villes voisines.</w:t>
      </w:r>
    </w:p>
    <w:p w:rsidR="008B3F17" w:rsidRDefault="008B3F17">
      <w:pPr>
        <w:jc w:val="both"/>
        <w:rPr>
          <w:sz w:val="20"/>
        </w:rPr>
      </w:pPr>
    </w:p>
    <w:p w:rsidR="008B3F17" w:rsidRDefault="008B3F17">
      <w:pPr>
        <w:jc w:val="both"/>
        <w:rPr>
          <w:sz w:val="20"/>
        </w:rPr>
      </w:pPr>
      <w:r>
        <w:rPr>
          <w:sz w:val="20"/>
        </w:rPr>
        <w:t>Depuis un an, vous avez une petite activité commerciale que vous souhaitez développer.</w:t>
      </w:r>
    </w:p>
    <w:p w:rsidR="008B3F17" w:rsidRDefault="008B3F17">
      <w:pPr>
        <w:jc w:val="both"/>
        <w:rPr>
          <w:sz w:val="20"/>
        </w:rPr>
      </w:pPr>
      <w:r>
        <w:rPr>
          <w:sz w:val="20"/>
        </w:rPr>
        <w:t>Vous avez acquis au mois de janvier l’année dernière un présentoir monté sur tréteaux et un abri type parasol qui vous permettent de présenter vos produits sur différents marchés. Ce stand vous a coûté 1 200,00 €, et il est vendu pour durer 60 mois.</w:t>
      </w:r>
    </w:p>
    <w:p w:rsidR="008B3F17" w:rsidRDefault="008B3F17">
      <w:pPr>
        <w:jc w:val="both"/>
        <w:rPr>
          <w:color w:val="000000"/>
          <w:sz w:val="20"/>
        </w:rPr>
      </w:pPr>
      <w:r>
        <w:rPr>
          <w:sz w:val="20"/>
        </w:rPr>
        <w:t xml:space="preserve">Vous achetez chez un menuisier des boules de bois à 1,50 € pièce, des pieds de 25 cm de haut en bois tourné à 1,00 € pièce. Vous achetez, chez un quincaillier, de la cordelette à 0,10 € le mètre. Ces fournisseurs </w:t>
      </w:r>
      <w:r>
        <w:rPr>
          <w:color w:val="000000"/>
          <w:sz w:val="20"/>
        </w:rPr>
        <w:t>livrent dans les plus brefs délais : dès le lendemain de votre commande.</w:t>
      </w:r>
    </w:p>
    <w:p w:rsidR="008B3F17" w:rsidRDefault="008B3F17">
      <w:pPr>
        <w:jc w:val="both"/>
        <w:rPr>
          <w:sz w:val="20"/>
        </w:rPr>
      </w:pPr>
      <w:r>
        <w:rPr>
          <w:sz w:val="20"/>
        </w:rPr>
        <w:t>Avec ces trois composants, vous fabriquez des bilboquets que vous vendez sur les marchés. Chaque bilboquet nécessite une boule, un pied et 60 cm de corde.</w:t>
      </w:r>
    </w:p>
    <w:p w:rsidR="008B3F17" w:rsidRDefault="008B3F17">
      <w:pPr>
        <w:jc w:val="both"/>
        <w:rPr>
          <w:sz w:val="20"/>
        </w:rPr>
      </w:pPr>
      <w:r>
        <w:rPr>
          <w:sz w:val="20"/>
        </w:rPr>
        <w:t>Pour vous faire connaître vous avez pensé distribuer des feuilles avec votre nom, votre emplacement, et les produits que vous commercialisez, notamment en les posant sur les pare-brise des voitures.</w:t>
      </w:r>
    </w:p>
    <w:p w:rsidR="008B3F17" w:rsidRDefault="008B3F17">
      <w:pPr>
        <w:jc w:val="both"/>
        <w:rPr>
          <w:sz w:val="20"/>
          <w:u w:val="single"/>
        </w:rPr>
      </w:pPr>
      <w:r>
        <w:rPr>
          <w:sz w:val="20"/>
          <w:u w:val="single"/>
        </w:rPr>
        <w:t>Vous devez donc chaque mois prendre les décisions suivantes :</w:t>
      </w:r>
    </w:p>
    <w:p w:rsidR="008B3F17" w:rsidRDefault="008B3F17">
      <w:pPr>
        <w:numPr>
          <w:ilvl w:val="0"/>
          <w:numId w:val="8"/>
        </w:numPr>
        <w:tabs>
          <w:tab w:val="left" w:pos="360"/>
        </w:tabs>
        <w:spacing w:after="0" w:line="240" w:lineRule="auto"/>
        <w:ind w:left="360"/>
        <w:jc w:val="both"/>
        <w:rPr>
          <w:sz w:val="20"/>
        </w:rPr>
      </w:pPr>
      <w:r>
        <w:rPr>
          <w:sz w:val="20"/>
        </w:rPr>
        <w:t>Passer les commandes auprès du menuisier et du quincaillier : nombre de boules, nombre de pieds, nombre de mètres de cordelette.</w:t>
      </w:r>
    </w:p>
    <w:p w:rsidR="008B3F17" w:rsidRDefault="008B3F17">
      <w:pPr>
        <w:numPr>
          <w:ilvl w:val="0"/>
          <w:numId w:val="8"/>
        </w:numPr>
        <w:tabs>
          <w:tab w:val="left" w:pos="360"/>
        </w:tabs>
        <w:spacing w:after="0" w:line="240" w:lineRule="auto"/>
        <w:ind w:left="360"/>
        <w:jc w:val="both"/>
        <w:rPr>
          <w:sz w:val="20"/>
        </w:rPr>
      </w:pPr>
      <w:r>
        <w:rPr>
          <w:sz w:val="20"/>
        </w:rPr>
        <w:t>Décider le nombre de bilboquets fabriqués.</w:t>
      </w:r>
    </w:p>
    <w:p w:rsidR="008B3F17" w:rsidRDefault="008B3F17">
      <w:pPr>
        <w:numPr>
          <w:ilvl w:val="0"/>
          <w:numId w:val="8"/>
        </w:numPr>
        <w:tabs>
          <w:tab w:val="left" w:pos="360"/>
        </w:tabs>
        <w:spacing w:after="0" w:line="240" w:lineRule="auto"/>
        <w:ind w:left="360"/>
        <w:jc w:val="both"/>
        <w:rPr>
          <w:sz w:val="20"/>
        </w:rPr>
      </w:pPr>
      <w:r>
        <w:rPr>
          <w:sz w:val="20"/>
        </w:rPr>
        <w:t>Déterminer le prix de vente d’un bilboquet.</w:t>
      </w:r>
    </w:p>
    <w:p w:rsidR="008B3F17" w:rsidRDefault="008B3F17">
      <w:pPr>
        <w:numPr>
          <w:ilvl w:val="0"/>
          <w:numId w:val="8"/>
        </w:numPr>
        <w:tabs>
          <w:tab w:val="left" w:pos="360"/>
        </w:tabs>
        <w:spacing w:after="0" w:line="240" w:lineRule="auto"/>
        <w:ind w:left="360"/>
        <w:jc w:val="both"/>
        <w:rPr>
          <w:sz w:val="20"/>
        </w:rPr>
      </w:pPr>
      <w:r>
        <w:rPr>
          <w:sz w:val="20"/>
        </w:rPr>
        <w:t>Fixer le budget "publicité".</w:t>
      </w:r>
    </w:p>
    <w:p w:rsidR="008B3F17" w:rsidRDefault="008B3F17">
      <w:pPr>
        <w:jc w:val="both"/>
        <w:rPr>
          <w:sz w:val="20"/>
        </w:rPr>
      </w:pPr>
      <w:r>
        <w:rPr>
          <w:sz w:val="20"/>
        </w:rPr>
        <w:lastRenderedPageBreak/>
        <w:t>Il s’agit pour vous de maximiser votre bénéfice, mais aussi de bien gérer vos stocks, votre trésorerie, de satisfaire les clients au maximum.</w:t>
      </w:r>
    </w:p>
    <w:p w:rsidR="008B3F17" w:rsidRDefault="008B3F17">
      <w:pPr>
        <w:jc w:val="both"/>
        <w:rPr>
          <w:sz w:val="20"/>
        </w:rPr>
      </w:pPr>
      <w:r>
        <w:rPr>
          <w:sz w:val="20"/>
        </w:rPr>
        <w:t>En annexe ces documents sont donnés au 31 décembre de l’année 0.</w:t>
      </w:r>
    </w:p>
    <w:p w:rsidR="008B3F17" w:rsidRDefault="008B3F17">
      <w:pPr>
        <w:pStyle w:val="Corpsdetexte"/>
        <w:rPr>
          <w:sz w:val="20"/>
        </w:rPr>
      </w:pPr>
      <w:r>
        <w:rPr>
          <w:sz w:val="20"/>
        </w:rPr>
        <w:t>Très appliqué et prévoyant une progression de votre activité, vous tenez à jour des fiches de stock, un compte de résultat, et même un bilan.</w:t>
      </w:r>
    </w:p>
    <w:p w:rsidR="008B3F17" w:rsidRDefault="008B3F17">
      <w:pPr>
        <w:ind w:left="710"/>
        <w:jc w:val="both"/>
        <w:rPr>
          <w:sz w:val="20"/>
        </w:rPr>
      </w:pPr>
    </w:p>
    <w:p w:rsidR="008B3F17" w:rsidRDefault="0037567A">
      <w:pPr>
        <w:pStyle w:val="Titre2"/>
        <w:numPr>
          <w:ilvl w:val="0"/>
          <w:numId w:val="4"/>
        </w:numPr>
      </w:pPr>
      <w:bookmarkStart w:id="4" w:name="_Toc325479921"/>
      <w:r>
        <w:rPr>
          <w:caps w:val="0"/>
        </w:rPr>
        <w:t>L’organisation de la classe</w:t>
      </w:r>
      <w:bookmarkEnd w:id="4"/>
    </w:p>
    <w:p w:rsidR="008B3F17" w:rsidRDefault="008B3F17"/>
    <w:p w:rsidR="008B3F17" w:rsidRDefault="007325AE">
      <w:pPr>
        <w:jc w:val="both"/>
      </w:pPr>
      <w:r>
        <w:t>Vous constituez des équipes</w:t>
      </w:r>
      <w:r w:rsidR="005F781A">
        <w:t xml:space="preserve"> </w:t>
      </w:r>
      <w:r w:rsidR="002066F4">
        <w:t xml:space="preserve">de 4 ou </w:t>
      </w:r>
      <w:r w:rsidR="008B3F17">
        <w:t>5 élèves, vous demandez aux équipes de se donner une raison sociale (vous leur précisez qu’elles vont vendre des bilboquets et au besoin vous leur expliquez ce que c’est), dans notre exemple il y a l’équipe « rouge », l’équipe « vert » et l’équipe « jaune ». Le formulaire de constitution des équipes est à compléter et à rendre.</w:t>
      </w:r>
    </w:p>
    <w:p w:rsidR="008B3F17" w:rsidRDefault="008B3F17">
      <w:pPr>
        <w:jc w:val="both"/>
      </w:pPr>
      <w:r>
        <w:t>Chaque équipe se groupe physiquement si possible devant un ordinateur disposant d’un</w:t>
      </w:r>
      <w:r w:rsidR="002066F4">
        <w:t xml:space="preserve"> accès internet et de logiciel</w:t>
      </w:r>
      <w:r w:rsidR="007325AE">
        <w:t>s</w:t>
      </w:r>
      <w:r w:rsidR="002066F4">
        <w:t xml:space="preserve"> bureautique</w:t>
      </w:r>
      <w:r w:rsidR="007325AE">
        <w:t>s</w:t>
      </w:r>
      <w:r w:rsidR="002066F4">
        <w:t>.</w:t>
      </w:r>
    </w:p>
    <w:p w:rsidR="008B3F17" w:rsidRDefault="008B3F17">
      <w:pPr>
        <w:jc w:val="both"/>
      </w:pPr>
      <w:r>
        <w:t>Vous distribuez alors le dossier comprenant le contexte, le bilan de la première année et le compte de résultat du dernier mois d’activité</w:t>
      </w:r>
      <w:r w:rsidR="002066F4">
        <w:t xml:space="preserve"> (les équipes auront accès à ces informations sur le serveur, mais certaine</w:t>
      </w:r>
      <w:r w:rsidR="007325AE">
        <w:t>s</w:t>
      </w:r>
      <w:r w:rsidR="002066F4">
        <w:t xml:space="preserve"> sont payante</w:t>
      </w:r>
      <w:r w:rsidR="007325AE">
        <w:t>s</w:t>
      </w:r>
      <w:r w:rsidR="002066F4">
        <w:t>)</w:t>
      </w:r>
      <w:r>
        <w:t>.</w:t>
      </w:r>
    </w:p>
    <w:p w:rsidR="007325AE" w:rsidRDefault="008B3F17" w:rsidP="007325AE">
      <w:pPr>
        <w:jc w:val="both"/>
      </w:pPr>
      <w:r>
        <w:t>Vous distribuez également quatre feuilles de décisions que les équipes auront à compléter</w:t>
      </w:r>
      <w:r w:rsidR="002066F4">
        <w:t xml:space="preserve"> et à saisir</w:t>
      </w:r>
      <w:r>
        <w:t>, une à la fin de chaque séance</w:t>
      </w:r>
      <w:r w:rsidR="007325AE">
        <w:t xml:space="preserve"> et l’adresse du serveur ARKHÉ</w:t>
      </w:r>
    </w:p>
    <w:p w:rsidR="007325AE" w:rsidRDefault="007325AE">
      <w:pPr>
        <w:jc w:val="both"/>
      </w:pPr>
      <w:r>
        <w:t>Chaque équipe aura reçu par courriel (adresse valide communiquée lors de l’inscription) un identifiant et le mot de passe provisoire pour l’accès au serveur ARKHÉ</w:t>
      </w:r>
    </w:p>
    <w:p w:rsidR="007325AE" w:rsidRDefault="008B3F17">
      <w:pPr>
        <w:jc w:val="both"/>
      </w:pPr>
      <w:r>
        <w:t xml:space="preserve">Chaque équipe peut utilement se munir d’un portfolio ou au moins d’un classeur, où les réflexions et la documentation seront réunies. Le professeur peut choisir de ramasser ce dossier pour juger du travail de réflexion fourni lors de chaque </w:t>
      </w:r>
      <w:r w:rsidR="007325AE">
        <w:t>séance.</w:t>
      </w:r>
    </w:p>
    <w:p w:rsidR="008B3F17" w:rsidRDefault="007325AE">
      <w:pPr>
        <w:jc w:val="both"/>
      </w:pPr>
      <w:r>
        <w:t>Les</w:t>
      </w:r>
      <w:r w:rsidR="008B3F17">
        <w:t xml:space="preserve"> équipes prennent connaissance du dossier et des questions en classe entière peuvent être posées pour bien clarifier les consignes.</w:t>
      </w:r>
    </w:p>
    <w:p w:rsidR="008B3F17" w:rsidRDefault="008B3F17">
      <w:pPr>
        <w:jc w:val="both"/>
      </w:pPr>
      <w:r>
        <w:t>Voici un exemple de dossier, mais le paramétrage du jeu reste du ressort de l’animateur de district. Précisons qu’il y a 9 districts, chaque district rassemble un certain nombre d’équipes appartenant à un ou plusieurs lycées selon son importance.</w:t>
      </w:r>
    </w:p>
    <w:p w:rsidR="008B3F17" w:rsidRDefault="007325AE">
      <w:pPr>
        <w:jc w:val="both"/>
      </w:pPr>
      <w:r>
        <w:br w:type="page"/>
      </w:r>
    </w:p>
    <w:p w:rsidR="008B3F17" w:rsidRDefault="0037567A">
      <w:pPr>
        <w:pStyle w:val="Titre2"/>
        <w:numPr>
          <w:ilvl w:val="0"/>
          <w:numId w:val="4"/>
        </w:numPr>
      </w:pPr>
      <w:bookmarkStart w:id="5" w:name="_Toc325479922"/>
      <w:r>
        <w:rPr>
          <w:caps w:val="0"/>
        </w:rPr>
        <w:lastRenderedPageBreak/>
        <w:t>Les documents et les informations disponibles dans le dossier</w:t>
      </w:r>
      <w:bookmarkEnd w:id="5"/>
    </w:p>
    <w:p w:rsidR="00927402" w:rsidRPr="00927402" w:rsidRDefault="00927402" w:rsidP="00927402"/>
    <w:p w:rsidR="008B3F17" w:rsidRDefault="0037567A">
      <w:pPr>
        <w:pStyle w:val="Titre3"/>
        <w:numPr>
          <w:ilvl w:val="0"/>
          <w:numId w:val="9"/>
        </w:numPr>
      </w:pPr>
      <w:bookmarkStart w:id="6" w:name="_Toc325479923"/>
      <w:r>
        <w:t>Formulaire de composition de l’équipe</w:t>
      </w:r>
      <w:bookmarkEnd w:id="6"/>
    </w:p>
    <w:tbl>
      <w:tblPr>
        <w:tblW w:w="0" w:type="auto"/>
        <w:tblInd w:w="-7" w:type="dxa"/>
        <w:tblLayout w:type="fixed"/>
        <w:tblCellMar>
          <w:left w:w="71" w:type="dxa"/>
          <w:right w:w="71" w:type="dxa"/>
        </w:tblCellMar>
        <w:tblLook w:val="0000"/>
      </w:tblPr>
      <w:tblGrid>
        <w:gridCol w:w="2339"/>
        <w:gridCol w:w="708"/>
        <w:gridCol w:w="1347"/>
        <w:gridCol w:w="949"/>
        <w:gridCol w:w="752"/>
        <w:gridCol w:w="198"/>
        <w:gridCol w:w="950"/>
        <w:gridCol w:w="950"/>
        <w:gridCol w:w="950"/>
        <w:gridCol w:w="15"/>
      </w:tblGrid>
      <w:tr w:rsidR="008B3F17">
        <w:trPr>
          <w:gridAfter w:val="1"/>
          <w:wAfter w:w="15" w:type="dxa"/>
          <w:cantSplit/>
        </w:trPr>
        <w:tc>
          <w:tcPr>
            <w:tcW w:w="3047" w:type="dxa"/>
            <w:gridSpan w:val="2"/>
            <w:shd w:val="clear" w:color="auto" w:fill="auto"/>
          </w:tcPr>
          <w:p w:rsidR="008B3F17" w:rsidRDefault="008B3F17">
            <w:pPr>
              <w:keepLines/>
              <w:snapToGrid w:val="0"/>
            </w:pPr>
            <w:r>
              <w:t>Code entreprise : ………………..</w:t>
            </w:r>
          </w:p>
        </w:tc>
        <w:tc>
          <w:tcPr>
            <w:tcW w:w="6096" w:type="dxa"/>
            <w:gridSpan w:val="7"/>
            <w:shd w:val="clear" w:color="auto" w:fill="auto"/>
          </w:tcPr>
          <w:p w:rsidR="008B3F17" w:rsidRDefault="008B3F17">
            <w:pPr>
              <w:keepLines/>
              <w:snapToGrid w:val="0"/>
              <w:rPr>
                <w:shd w:val="clear" w:color="auto" w:fill="FFFF00"/>
              </w:rPr>
            </w:pPr>
            <w:r>
              <w:t>Raison sociale : .</w:t>
            </w:r>
            <w:r>
              <w:rPr>
                <w:shd w:val="clear" w:color="auto" w:fill="FFFF00"/>
              </w:rPr>
              <w:t>ROUGE.</w:t>
            </w:r>
          </w:p>
        </w:tc>
      </w:tr>
      <w:tr w:rsidR="008B3F17">
        <w:trPr>
          <w:gridAfter w:val="1"/>
          <w:wAfter w:w="15" w:type="dxa"/>
          <w:cantSplit/>
        </w:trPr>
        <w:tc>
          <w:tcPr>
            <w:tcW w:w="3047" w:type="dxa"/>
            <w:gridSpan w:val="2"/>
            <w:shd w:val="clear" w:color="auto" w:fill="auto"/>
          </w:tcPr>
          <w:p w:rsidR="008B3F17" w:rsidRDefault="008B3F17">
            <w:pPr>
              <w:keepLines/>
              <w:snapToGrid w:val="0"/>
              <w:spacing w:line="180" w:lineRule="exact"/>
            </w:pPr>
          </w:p>
        </w:tc>
        <w:tc>
          <w:tcPr>
            <w:tcW w:w="3048" w:type="dxa"/>
            <w:gridSpan w:val="3"/>
            <w:shd w:val="clear" w:color="auto" w:fill="auto"/>
          </w:tcPr>
          <w:p w:rsidR="008B3F17" w:rsidRDefault="008B3F17">
            <w:pPr>
              <w:keepLines/>
              <w:snapToGrid w:val="0"/>
              <w:spacing w:line="180" w:lineRule="exact"/>
              <w:jc w:val="center"/>
            </w:pPr>
          </w:p>
        </w:tc>
        <w:tc>
          <w:tcPr>
            <w:tcW w:w="3048" w:type="dxa"/>
            <w:gridSpan w:val="4"/>
            <w:shd w:val="clear" w:color="auto" w:fill="auto"/>
          </w:tcPr>
          <w:p w:rsidR="008B3F17" w:rsidRDefault="008B3F17">
            <w:pPr>
              <w:keepLines/>
              <w:snapToGrid w:val="0"/>
              <w:spacing w:line="180" w:lineRule="exact"/>
            </w:pPr>
          </w:p>
        </w:tc>
      </w:tr>
      <w:tr w:rsidR="008B3F17">
        <w:trPr>
          <w:gridAfter w:val="1"/>
          <w:wAfter w:w="15" w:type="dxa"/>
          <w:cantSplit/>
        </w:trPr>
        <w:tc>
          <w:tcPr>
            <w:tcW w:w="3047" w:type="dxa"/>
            <w:gridSpan w:val="2"/>
            <w:shd w:val="clear" w:color="auto" w:fill="auto"/>
          </w:tcPr>
          <w:p w:rsidR="008B3F17" w:rsidRDefault="008B3F17">
            <w:pPr>
              <w:keepLines/>
              <w:snapToGrid w:val="0"/>
            </w:pPr>
            <w:r>
              <w:t>Responsable  :.</w:t>
            </w:r>
            <w:r>
              <w:rPr>
                <w:shd w:val="clear" w:color="auto" w:fill="FFFF00"/>
              </w:rPr>
              <w:t>M Tardivin</w:t>
            </w:r>
            <w:r>
              <w:t>.</w:t>
            </w:r>
          </w:p>
        </w:tc>
        <w:tc>
          <w:tcPr>
            <w:tcW w:w="3048" w:type="dxa"/>
            <w:gridSpan w:val="3"/>
            <w:shd w:val="clear" w:color="auto" w:fill="auto"/>
          </w:tcPr>
          <w:p w:rsidR="008B3F17" w:rsidRDefault="008B3F17">
            <w:pPr>
              <w:keepLines/>
              <w:snapToGrid w:val="0"/>
            </w:pPr>
            <w:r>
              <w:t>Courriel : .</w:t>
            </w:r>
            <w:r>
              <w:rPr>
                <w:sz w:val="18"/>
                <w:shd w:val="clear" w:color="auto" w:fill="FFFF00"/>
              </w:rPr>
              <w:t>marine.tardivin@free.fr</w:t>
            </w:r>
            <w:r>
              <w:t>.</w:t>
            </w:r>
          </w:p>
        </w:tc>
        <w:tc>
          <w:tcPr>
            <w:tcW w:w="3048" w:type="dxa"/>
            <w:gridSpan w:val="4"/>
            <w:shd w:val="clear" w:color="auto" w:fill="auto"/>
          </w:tcPr>
          <w:p w:rsidR="008B3F17" w:rsidRDefault="008B3F17">
            <w:pPr>
              <w:keepLines/>
              <w:snapToGrid w:val="0"/>
              <w:rPr>
                <w:shd w:val="clear" w:color="auto" w:fill="FFFF00"/>
              </w:rPr>
            </w:pPr>
            <w:r>
              <w:t>Classe : .</w:t>
            </w:r>
            <w:r>
              <w:rPr>
                <w:shd w:val="clear" w:color="auto" w:fill="FFFF00"/>
              </w:rPr>
              <w:t>1STG 1</w:t>
            </w:r>
          </w:p>
        </w:tc>
      </w:tr>
      <w:tr w:rsidR="008B3F17">
        <w:trPr>
          <w:cantSplit/>
        </w:trPr>
        <w:tc>
          <w:tcPr>
            <w:tcW w:w="2339" w:type="dxa"/>
            <w:tcBorders>
              <w:top w:val="single" w:sz="4" w:space="0" w:color="000000"/>
              <w:left w:val="single" w:sz="4" w:space="0" w:color="000000"/>
            </w:tcBorders>
            <w:shd w:val="clear" w:color="auto" w:fill="auto"/>
          </w:tcPr>
          <w:p w:rsidR="008B3F17" w:rsidRDefault="008B3F17">
            <w:pPr>
              <w:snapToGrid w:val="0"/>
              <w:jc w:val="center"/>
            </w:pPr>
          </w:p>
          <w:p w:rsidR="008B3F17" w:rsidRDefault="008B3F17">
            <w:pPr>
              <w:jc w:val="center"/>
            </w:pPr>
            <w:r>
              <w:t>NOM</w:t>
            </w:r>
          </w:p>
        </w:tc>
        <w:tc>
          <w:tcPr>
            <w:tcW w:w="2055" w:type="dxa"/>
            <w:gridSpan w:val="2"/>
            <w:tcBorders>
              <w:top w:val="single" w:sz="4" w:space="0" w:color="000000"/>
              <w:left w:val="single" w:sz="4" w:space="0" w:color="000000"/>
            </w:tcBorders>
            <w:shd w:val="clear" w:color="auto" w:fill="auto"/>
          </w:tcPr>
          <w:p w:rsidR="008B3F17" w:rsidRDefault="008B3F17">
            <w:pPr>
              <w:snapToGrid w:val="0"/>
              <w:jc w:val="center"/>
            </w:pPr>
          </w:p>
          <w:p w:rsidR="008B3F17" w:rsidRDefault="008B3F17">
            <w:pPr>
              <w:jc w:val="center"/>
            </w:pPr>
            <w:r>
              <w:t>Prénom</w:t>
            </w:r>
          </w:p>
        </w:tc>
        <w:tc>
          <w:tcPr>
            <w:tcW w:w="4764" w:type="dxa"/>
            <w:gridSpan w:val="7"/>
            <w:tcBorders>
              <w:top w:val="single" w:sz="4" w:space="0" w:color="000000"/>
              <w:left w:val="single" w:sz="4" w:space="0" w:color="000000"/>
              <w:bottom w:val="single" w:sz="4" w:space="0" w:color="000000"/>
              <w:right w:val="single" w:sz="4" w:space="0" w:color="000000"/>
            </w:tcBorders>
            <w:shd w:val="clear" w:color="auto" w:fill="auto"/>
          </w:tcPr>
          <w:p w:rsidR="008B3F17" w:rsidRDefault="008B3F17">
            <w:pPr>
              <w:snapToGrid w:val="0"/>
              <w:ind w:right="4"/>
              <w:jc w:val="center"/>
            </w:pPr>
            <w:r>
              <w:t>Présence</w:t>
            </w:r>
          </w:p>
          <w:p w:rsidR="008B3F17" w:rsidRDefault="008B3F17">
            <w:pPr>
              <w:ind w:right="4"/>
              <w:jc w:val="center"/>
            </w:pPr>
            <w:r>
              <w:t>D = décision</w:t>
            </w:r>
          </w:p>
        </w:tc>
      </w:tr>
      <w:tr w:rsidR="008B3F17">
        <w:trPr>
          <w:cantSplit/>
        </w:trPr>
        <w:tc>
          <w:tcPr>
            <w:tcW w:w="2339" w:type="dxa"/>
            <w:tcBorders>
              <w:left w:val="single" w:sz="4" w:space="0" w:color="000000"/>
              <w:bottom w:val="single" w:sz="4" w:space="0" w:color="000000"/>
            </w:tcBorders>
            <w:shd w:val="clear" w:color="auto" w:fill="auto"/>
          </w:tcPr>
          <w:p w:rsidR="008B3F17" w:rsidRDefault="008B3F17">
            <w:pPr>
              <w:snapToGrid w:val="0"/>
              <w:spacing w:line="480" w:lineRule="auto"/>
              <w:jc w:val="center"/>
            </w:pPr>
            <w:r>
              <w:t>(EN MAJUSCULES)</w:t>
            </w:r>
          </w:p>
        </w:tc>
        <w:tc>
          <w:tcPr>
            <w:tcW w:w="2055" w:type="dxa"/>
            <w:gridSpan w:val="2"/>
            <w:tcBorders>
              <w:left w:val="single" w:sz="4" w:space="0" w:color="000000"/>
              <w:bottom w:val="single" w:sz="4" w:space="0" w:color="000000"/>
            </w:tcBorders>
            <w:shd w:val="clear" w:color="auto" w:fill="auto"/>
          </w:tcPr>
          <w:p w:rsidR="008B3F17" w:rsidRDefault="008B3F17">
            <w:pPr>
              <w:snapToGrid w:val="0"/>
              <w:spacing w:line="480" w:lineRule="auto"/>
              <w:jc w:val="center"/>
            </w:pPr>
            <w:r>
              <w:t>(en Minuscules)</w:t>
            </w:r>
          </w:p>
        </w:tc>
        <w:tc>
          <w:tcPr>
            <w:tcW w:w="949" w:type="dxa"/>
            <w:tcBorders>
              <w:top w:val="single" w:sz="4" w:space="0" w:color="000000"/>
              <w:left w:val="single" w:sz="4" w:space="0" w:color="000000"/>
              <w:bottom w:val="single" w:sz="4" w:space="0" w:color="000000"/>
            </w:tcBorders>
            <w:shd w:val="clear" w:color="auto" w:fill="auto"/>
          </w:tcPr>
          <w:p w:rsidR="008B3F17" w:rsidRDefault="008B3F17">
            <w:pPr>
              <w:snapToGrid w:val="0"/>
              <w:spacing w:line="480" w:lineRule="auto"/>
              <w:jc w:val="center"/>
            </w:pPr>
            <w:r>
              <w:t>D1</w:t>
            </w:r>
          </w:p>
        </w:tc>
        <w:tc>
          <w:tcPr>
            <w:tcW w:w="950" w:type="dxa"/>
            <w:gridSpan w:val="2"/>
            <w:tcBorders>
              <w:top w:val="single" w:sz="4" w:space="0" w:color="000000"/>
              <w:left w:val="single" w:sz="4" w:space="0" w:color="000000"/>
              <w:bottom w:val="single" w:sz="4" w:space="0" w:color="000000"/>
            </w:tcBorders>
            <w:shd w:val="clear" w:color="auto" w:fill="auto"/>
          </w:tcPr>
          <w:p w:rsidR="008B3F17" w:rsidRDefault="008B3F17">
            <w:pPr>
              <w:snapToGrid w:val="0"/>
              <w:spacing w:line="480" w:lineRule="auto"/>
              <w:jc w:val="center"/>
            </w:pPr>
            <w:r>
              <w:t>D2</w:t>
            </w:r>
          </w:p>
        </w:tc>
        <w:tc>
          <w:tcPr>
            <w:tcW w:w="950" w:type="dxa"/>
            <w:tcBorders>
              <w:top w:val="single" w:sz="4" w:space="0" w:color="000000"/>
              <w:left w:val="single" w:sz="4" w:space="0" w:color="000000"/>
              <w:bottom w:val="single" w:sz="4" w:space="0" w:color="000000"/>
            </w:tcBorders>
            <w:shd w:val="clear" w:color="auto" w:fill="auto"/>
          </w:tcPr>
          <w:p w:rsidR="008B3F17" w:rsidRDefault="008B3F17">
            <w:pPr>
              <w:snapToGrid w:val="0"/>
              <w:spacing w:line="480" w:lineRule="auto"/>
              <w:jc w:val="center"/>
            </w:pPr>
            <w:r>
              <w:t>D3</w:t>
            </w:r>
          </w:p>
        </w:tc>
        <w:tc>
          <w:tcPr>
            <w:tcW w:w="950" w:type="dxa"/>
            <w:tcBorders>
              <w:top w:val="single" w:sz="4" w:space="0" w:color="000000"/>
              <w:left w:val="single" w:sz="4" w:space="0" w:color="000000"/>
              <w:bottom w:val="single" w:sz="4" w:space="0" w:color="000000"/>
            </w:tcBorders>
            <w:shd w:val="clear" w:color="auto" w:fill="auto"/>
          </w:tcPr>
          <w:p w:rsidR="008B3F17" w:rsidRDefault="008B3F17">
            <w:pPr>
              <w:snapToGrid w:val="0"/>
              <w:spacing w:line="480" w:lineRule="auto"/>
              <w:jc w:val="center"/>
            </w:pPr>
            <w:r>
              <w:t>D4</w:t>
            </w:r>
          </w:p>
        </w:tc>
        <w:tc>
          <w:tcPr>
            <w:tcW w:w="965" w:type="dxa"/>
            <w:gridSpan w:val="2"/>
            <w:tcBorders>
              <w:top w:val="single" w:sz="4" w:space="0" w:color="000000"/>
              <w:left w:val="single" w:sz="4" w:space="0" w:color="000000"/>
              <w:bottom w:val="single" w:sz="4" w:space="0" w:color="000000"/>
              <w:right w:val="single" w:sz="4" w:space="0" w:color="000000"/>
            </w:tcBorders>
            <w:shd w:val="clear" w:color="auto" w:fill="auto"/>
          </w:tcPr>
          <w:p w:rsidR="008B3F17" w:rsidRDefault="008B3F17">
            <w:pPr>
              <w:snapToGrid w:val="0"/>
              <w:spacing w:line="480" w:lineRule="auto"/>
              <w:jc w:val="center"/>
            </w:pPr>
            <w:r>
              <w:t>AUTRE</w:t>
            </w:r>
          </w:p>
        </w:tc>
      </w:tr>
      <w:tr w:rsidR="008B3F17">
        <w:trPr>
          <w:cantSplit/>
          <w:trHeight w:val="742"/>
        </w:trPr>
        <w:tc>
          <w:tcPr>
            <w:tcW w:w="2339" w:type="dxa"/>
            <w:tcBorders>
              <w:top w:val="single" w:sz="4" w:space="0" w:color="000000"/>
              <w:left w:val="single" w:sz="4" w:space="0" w:color="000000"/>
              <w:bottom w:val="single" w:sz="4" w:space="0" w:color="000000"/>
            </w:tcBorders>
            <w:shd w:val="clear" w:color="auto" w:fill="auto"/>
          </w:tcPr>
          <w:p w:rsidR="008B3F17" w:rsidRDefault="008B3F17">
            <w:pPr>
              <w:snapToGrid w:val="0"/>
              <w:spacing w:line="480" w:lineRule="auto"/>
            </w:pPr>
            <w:r>
              <w:rPr>
                <w:rFonts w:ascii="Wingdings" w:hAnsi="Wingdings"/>
              </w:rPr>
              <w:t></w:t>
            </w:r>
            <w:r>
              <w:t xml:space="preserve"> TARDIVIN</w:t>
            </w:r>
          </w:p>
          <w:p w:rsidR="008B3F17" w:rsidRDefault="008B3F17">
            <w:pPr>
              <w:spacing w:line="480" w:lineRule="auto"/>
              <w:rPr>
                <w:sz w:val="18"/>
              </w:rPr>
            </w:pPr>
          </w:p>
        </w:tc>
        <w:tc>
          <w:tcPr>
            <w:tcW w:w="2055" w:type="dxa"/>
            <w:gridSpan w:val="2"/>
            <w:tcBorders>
              <w:top w:val="single" w:sz="4" w:space="0" w:color="000000"/>
              <w:left w:val="single" w:sz="4" w:space="0" w:color="000000"/>
              <w:bottom w:val="single" w:sz="4" w:space="0" w:color="000000"/>
            </w:tcBorders>
            <w:shd w:val="clear" w:color="auto" w:fill="auto"/>
          </w:tcPr>
          <w:p w:rsidR="008B3F17" w:rsidRDefault="008B3F17">
            <w:pPr>
              <w:snapToGrid w:val="0"/>
              <w:spacing w:line="480" w:lineRule="auto"/>
            </w:pPr>
            <w:r>
              <w:t>Marine</w:t>
            </w:r>
          </w:p>
        </w:tc>
        <w:tc>
          <w:tcPr>
            <w:tcW w:w="949" w:type="dxa"/>
            <w:tcBorders>
              <w:top w:val="single" w:sz="4" w:space="0" w:color="000000"/>
              <w:left w:val="single" w:sz="4" w:space="0" w:color="000000"/>
              <w:bottom w:val="single" w:sz="4" w:space="0" w:color="000000"/>
            </w:tcBorders>
            <w:shd w:val="clear" w:color="auto" w:fill="auto"/>
          </w:tcPr>
          <w:p w:rsidR="008B3F17" w:rsidRDefault="008B3F17">
            <w:pPr>
              <w:snapToGrid w:val="0"/>
              <w:spacing w:line="480" w:lineRule="auto"/>
              <w:ind w:left="113" w:right="113"/>
            </w:pPr>
          </w:p>
        </w:tc>
        <w:tc>
          <w:tcPr>
            <w:tcW w:w="950" w:type="dxa"/>
            <w:gridSpan w:val="2"/>
            <w:tcBorders>
              <w:top w:val="single" w:sz="4" w:space="0" w:color="000000"/>
              <w:left w:val="single" w:sz="4" w:space="0" w:color="000000"/>
              <w:bottom w:val="single" w:sz="4" w:space="0" w:color="000000"/>
            </w:tcBorders>
            <w:shd w:val="clear" w:color="auto" w:fill="auto"/>
          </w:tcPr>
          <w:p w:rsidR="008B3F17" w:rsidRDefault="008B3F17">
            <w:pPr>
              <w:snapToGrid w:val="0"/>
              <w:spacing w:line="480" w:lineRule="auto"/>
              <w:ind w:left="113" w:right="113"/>
            </w:pPr>
          </w:p>
        </w:tc>
        <w:tc>
          <w:tcPr>
            <w:tcW w:w="950" w:type="dxa"/>
            <w:tcBorders>
              <w:top w:val="single" w:sz="4" w:space="0" w:color="000000"/>
              <w:left w:val="single" w:sz="4" w:space="0" w:color="000000"/>
              <w:bottom w:val="single" w:sz="4" w:space="0" w:color="000000"/>
            </w:tcBorders>
            <w:shd w:val="clear" w:color="auto" w:fill="auto"/>
          </w:tcPr>
          <w:p w:rsidR="008B3F17" w:rsidRDefault="008B3F17">
            <w:pPr>
              <w:snapToGrid w:val="0"/>
              <w:spacing w:line="480" w:lineRule="auto"/>
              <w:ind w:left="113" w:right="113"/>
            </w:pPr>
          </w:p>
        </w:tc>
        <w:tc>
          <w:tcPr>
            <w:tcW w:w="950" w:type="dxa"/>
            <w:tcBorders>
              <w:top w:val="single" w:sz="4" w:space="0" w:color="000000"/>
              <w:left w:val="single" w:sz="4" w:space="0" w:color="000000"/>
              <w:bottom w:val="single" w:sz="4" w:space="0" w:color="000000"/>
            </w:tcBorders>
            <w:shd w:val="clear" w:color="auto" w:fill="auto"/>
          </w:tcPr>
          <w:p w:rsidR="008B3F17" w:rsidRDefault="008B3F17">
            <w:pPr>
              <w:snapToGrid w:val="0"/>
              <w:spacing w:line="480" w:lineRule="auto"/>
              <w:ind w:left="113" w:right="113"/>
            </w:pPr>
          </w:p>
        </w:tc>
        <w:tc>
          <w:tcPr>
            <w:tcW w:w="965" w:type="dxa"/>
            <w:gridSpan w:val="2"/>
            <w:tcBorders>
              <w:top w:val="single" w:sz="4" w:space="0" w:color="000000"/>
              <w:left w:val="single" w:sz="4" w:space="0" w:color="000000"/>
              <w:bottom w:val="single" w:sz="4" w:space="0" w:color="000000"/>
              <w:right w:val="single" w:sz="4" w:space="0" w:color="000000"/>
            </w:tcBorders>
            <w:shd w:val="clear" w:color="auto" w:fill="auto"/>
          </w:tcPr>
          <w:p w:rsidR="008B3F17" w:rsidRDefault="008B3F17">
            <w:pPr>
              <w:snapToGrid w:val="0"/>
              <w:spacing w:line="480" w:lineRule="auto"/>
            </w:pPr>
          </w:p>
        </w:tc>
      </w:tr>
      <w:tr w:rsidR="008B3F17">
        <w:trPr>
          <w:cantSplit/>
          <w:trHeight w:val="340"/>
        </w:trPr>
        <w:tc>
          <w:tcPr>
            <w:tcW w:w="2339" w:type="dxa"/>
            <w:tcBorders>
              <w:top w:val="single" w:sz="4" w:space="0" w:color="000000"/>
              <w:left w:val="single" w:sz="4" w:space="0" w:color="000000"/>
              <w:bottom w:val="single" w:sz="4" w:space="0" w:color="000000"/>
            </w:tcBorders>
            <w:shd w:val="clear" w:color="auto" w:fill="auto"/>
          </w:tcPr>
          <w:p w:rsidR="008B3F17" w:rsidRDefault="008B3F17">
            <w:pPr>
              <w:snapToGrid w:val="0"/>
              <w:spacing w:line="480" w:lineRule="auto"/>
            </w:pPr>
            <w:r>
              <w:rPr>
                <w:rFonts w:ascii="Wingdings" w:hAnsi="Wingdings"/>
              </w:rPr>
              <w:t></w:t>
            </w:r>
            <w:r>
              <w:t xml:space="preserve"> JOUIN</w:t>
            </w:r>
          </w:p>
          <w:p w:rsidR="008B3F17" w:rsidRDefault="008B3F17">
            <w:pPr>
              <w:spacing w:line="480" w:lineRule="auto"/>
              <w:rPr>
                <w:sz w:val="18"/>
              </w:rPr>
            </w:pPr>
          </w:p>
        </w:tc>
        <w:tc>
          <w:tcPr>
            <w:tcW w:w="2055" w:type="dxa"/>
            <w:gridSpan w:val="2"/>
            <w:tcBorders>
              <w:top w:val="single" w:sz="4" w:space="0" w:color="000000"/>
              <w:left w:val="single" w:sz="4" w:space="0" w:color="000000"/>
              <w:bottom w:val="single" w:sz="4" w:space="0" w:color="000000"/>
            </w:tcBorders>
            <w:shd w:val="clear" w:color="auto" w:fill="auto"/>
          </w:tcPr>
          <w:p w:rsidR="008B3F17" w:rsidRDefault="008B3F17">
            <w:pPr>
              <w:snapToGrid w:val="0"/>
              <w:spacing w:line="480" w:lineRule="auto"/>
            </w:pPr>
            <w:r>
              <w:t>Serge</w:t>
            </w:r>
          </w:p>
        </w:tc>
        <w:tc>
          <w:tcPr>
            <w:tcW w:w="949" w:type="dxa"/>
            <w:tcBorders>
              <w:top w:val="single" w:sz="4" w:space="0" w:color="000000"/>
              <w:left w:val="single" w:sz="4" w:space="0" w:color="000000"/>
              <w:bottom w:val="single" w:sz="4" w:space="0" w:color="000000"/>
            </w:tcBorders>
            <w:shd w:val="clear" w:color="auto" w:fill="auto"/>
          </w:tcPr>
          <w:p w:rsidR="008B3F17" w:rsidRDefault="008B3F17">
            <w:pPr>
              <w:snapToGrid w:val="0"/>
              <w:spacing w:line="480" w:lineRule="auto"/>
              <w:ind w:left="113" w:right="113"/>
            </w:pPr>
          </w:p>
        </w:tc>
        <w:tc>
          <w:tcPr>
            <w:tcW w:w="950" w:type="dxa"/>
            <w:gridSpan w:val="2"/>
            <w:tcBorders>
              <w:top w:val="single" w:sz="4" w:space="0" w:color="000000"/>
              <w:left w:val="single" w:sz="4" w:space="0" w:color="000000"/>
              <w:bottom w:val="single" w:sz="4" w:space="0" w:color="000000"/>
            </w:tcBorders>
            <w:shd w:val="clear" w:color="auto" w:fill="auto"/>
          </w:tcPr>
          <w:p w:rsidR="008B3F17" w:rsidRDefault="008B3F17">
            <w:pPr>
              <w:snapToGrid w:val="0"/>
              <w:spacing w:line="480" w:lineRule="auto"/>
              <w:ind w:left="113" w:right="113"/>
            </w:pPr>
          </w:p>
        </w:tc>
        <w:tc>
          <w:tcPr>
            <w:tcW w:w="950" w:type="dxa"/>
            <w:tcBorders>
              <w:top w:val="single" w:sz="4" w:space="0" w:color="000000"/>
              <w:left w:val="single" w:sz="4" w:space="0" w:color="000000"/>
              <w:bottom w:val="single" w:sz="4" w:space="0" w:color="000000"/>
            </w:tcBorders>
            <w:shd w:val="clear" w:color="auto" w:fill="auto"/>
          </w:tcPr>
          <w:p w:rsidR="008B3F17" w:rsidRDefault="008B3F17">
            <w:pPr>
              <w:snapToGrid w:val="0"/>
              <w:spacing w:line="480" w:lineRule="auto"/>
              <w:ind w:left="113" w:right="113"/>
            </w:pPr>
          </w:p>
        </w:tc>
        <w:tc>
          <w:tcPr>
            <w:tcW w:w="950" w:type="dxa"/>
            <w:tcBorders>
              <w:top w:val="single" w:sz="4" w:space="0" w:color="000000"/>
              <w:left w:val="single" w:sz="4" w:space="0" w:color="000000"/>
              <w:bottom w:val="single" w:sz="4" w:space="0" w:color="000000"/>
            </w:tcBorders>
            <w:shd w:val="clear" w:color="auto" w:fill="auto"/>
          </w:tcPr>
          <w:p w:rsidR="008B3F17" w:rsidRDefault="008B3F17">
            <w:pPr>
              <w:snapToGrid w:val="0"/>
              <w:spacing w:line="480" w:lineRule="auto"/>
              <w:ind w:left="113" w:right="113"/>
            </w:pPr>
          </w:p>
        </w:tc>
        <w:tc>
          <w:tcPr>
            <w:tcW w:w="965" w:type="dxa"/>
            <w:gridSpan w:val="2"/>
            <w:tcBorders>
              <w:top w:val="single" w:sz="4" w:space="0" w:color="000000"/>
              <w:left w:val="single" w:sz="4" w:space="0" w:color="000000"/>
              <w:bottom w:val="single" w:sz="4" w:space="0" w:color="000000"/>
              <w:right w:val="single" w:sz="4" w:space="0" w:color="000000"/>
            </w:tcBorders>
            <w:shd w:val="clear" w:color="auto" w:fill="auto"/>
          </w:tcPr>
          <w:p w:rsidR="008B3F17" w:rsidRDefault="008B3F17">
            <w:pPr>
              <w:snapToGrid w:val="0"/>
              <w:spacing w:line="480" w:lineRule="auto"/>
            </w:pPr>
          </w:p>
        </w:tc>
      </w:tr>
      <w:tr w:rsidR="008B3F17">
        <w:trPr>
          <w:cantSplit/>
          <w:trHeight w:val="340"/>
        </w:trPr>
        <w:tc>
          <w:tcPr>
            <w:tcW w:w="2339" w:type="dxa"/>
            <w:tcBorders>
              <w:top w:val="single" w:sz="4" w:space="0" w:color="000000"/>
              <w:left w:val="single" w:sz="4" w:space="0" w:color="000000"/>
              <w:bottom w:val="single" w:sz="4" w:space="0" w:color="000000"/>
            </w:tcBorders>
            <w:shd w:val="clear" w:color="auto" w:fill="auto"/>
          </w:tcPr>
          <w:p w:rsidR="008B3F17" w:rsidRDefault="008B3F17">
            <w:pPr>
              <w:snapToGrid w:val="0"/>
              <w:spacing w:line="480" w:lineRule="auto"/>
            </w:pPr>
            <w:r>
              <w:rPr>
                <w:rFonts w:ascii="Wingdings" w:hAnsi="Wingdings"/>
              </w:rPr>
              <w:t></w:t>
            </w:r>
            <w:r>
              <w:t xml:space="preserve"> GROSSARD</w:t>
            </w:r>
          </w:p>
          <w:p w:rsidR="008B3F17" w:rsidRDefault="008B3F17">
            <w:pPr>
              <w:spacing w:line="480" w:lineRule="auto"/>
              <w:rPr>
                <w:sz w:val="18"/>
              </w:rPr>
            </w:pPr>
          </w:p>
        </w:tc>
        <w:tc>
          <w:tcPr>
            <w:tcW w:w="2055" w:type="dxa"/>
            <w:gridSpan w:val="2"/>
            <w:tcBorders>
              <w:top w:val="single" w:sz="4" w:space="0" w:color="000000"/>
              <w:left w:val="single" w:sz="4" w:space="0" w:color="000000"/>
              <w:bottom w:val="single" w:sz="4" w:space="0" w:color="000000"/>
            </w:tcBorders>
            <w:shd w:val="clear" w:color="auto" w:fill="auto"/>
          </w:tcPr>
          <w:p w:rsidR="008B3F17" w:rsidRDefault="008B3F17">
            <w:pPr>
              <w:snapToGrid w:val="0"/>
              <w:spacing w:line="480" w:lineRule="auto"/>
            </w:pPr>
            <w:r>
              <w:t>Flavien</w:t>
            </w:r>
          </w:p>
        </w:tc>
        <w:tc>
          <w:tcPr>
            <w:tcW w:w="949" w:type="dxa"/>
            <w:tcBorders>
              <w:top w:val="single" w:sz="4" w:space="0" w:color="000000"/>
              <w:left w:val="single" w:sz="4" w:space="0" w:color="000000"/>
              <w:bottom w:val="single" w:sz="4" w:space="0" w:color="000000"/>
            </w:tcBorders>
            <w:shd w:val="clear" w:color="auto" w:fill="auto"/>
          </w:tcPr>
          <w:p w:rsidR="008B3F17" w:rsidRDefault="008B3F17">
            <w:pPr>
              <w:snapToGrid w:val="0"/>
              <w:spacing w:line="480" w:lineRule="auto"/>
              <w:ind w:left="113" w:right="113"/>
            </w:pPr>
          </w:p>
        </w:tc>
        <w:tc>
          <w:tcPr>
            <w:tcW w:w="950" w:type="dxa"/>
            <w:gridSpan w:val="2"/>
            <w:tcBorders>
              <w:top w:val="single" w:sz="4" w:space="0" w:color="000000"/>
              <w:left w:val="single" w:sz="4" w:space="0" w:color="000000"/>
              <w:bottom w:val="single" w:sz="4" w:space="0" w:color="000000"/>
            </w:tcBorders>
            <w:shd w:val="clear" w:color="auto" w:fill="auto"/>
          </w:tcPr>
          <w:p w:rsidR="008B3F17" w:rsidRDefault="008B3F17">
            <w:pPr>
              <w:snapToGrid w:val="0"/>
              <w:spacing w:line="480" w:lineRule="auto"/>
              <w:ind w:left="113" w:right="113"/>
            </w:pPr>
          </w:p>
        </w:tc>
        <w:tc>
          <w:tcPr>
            <w:tcW w:w="950" w:type="dxa"/>
            <w:tcBorders>
              <w:top w:val="single" w:sz="4" w:space="0" w:color="000000"/>
              <w:left w:val="single" w:sz="4" w:space="0" w:color="000000"/>
              <w:bottom w:val="single" w:sz="4" w:space="0" w:color="000000"/>
            </w:tcBorders>
            <w:shd w:val="clear" w:color="auto" w:fill="auto"/>
          </w:tcPr>
          <w:p w:rsidR="008B3F17" w:rsidRDefault="008B3F17">
            <w:pPr>
              <w:snapToGrid w:val="0"/>
              <w:spacing w:line="480" w:lineRule="auto"/>
              <w:ind w:left="113" w:right="113"/>
            </w:pPr>
          </w:p>
        </w:tc>
        <w:tc>
          <w:tcPr>
            <w:tcW w:w="950" w:type="dxa"/>
            <w:tcBorders>
              <w:top w:val="single" w:sz="4" w:space="0" w:color="000000"/>
              <w:left w:val="single" w:sz="4" w:space="0" w:color="000000"/>
              <w:bottom w:val="single" w:sz="4" w:space="0" w:color="000000"/>
            </w:tcBorders>
            <w:shd w:val="clear" w:color="auto" w:fill="auto"/>
          </w:tcPr>
          <w:p w:rsidR="008B3F17" w:rsidRDefault="008B3F17">
            <w:pPr>
              <w:snapToGrid w:val="0"/>
              <w:spacing w:line="480" w:lineRule="auto"/>
              <w:ind w:left="113" w:right="113"/>
            </w:pPr>
          </w:p>
        </w:tc>
        <w:tc>
          <w:tcPr>
            <w:tcW w:w="965" w:type="dxa"/>
            <w:gridSpan w:val="2"/>
            <w:tcBorders>
              <w:top w:val="single" w:sz="4" w:space="0" w:color="000000"/>
              <w:left w:val="single" w:sz="4" w:space="0" w:color="000000"/>
              <w:bottom w:val="single" w:sz="4" w:space="0" w:color="000000"/>
              <w:right w:val="single" w:sz="4" w:space="0" w:color="000000"/>
            </w:tcBorders>
            <w:shd w:val="clear" w:color="auto" w:fill="auto"/>
          </w:tcPr>
          <w:p w:rsidR="008B3F17" w:rsidRDefault="008B3F17">
            <w:pPr>
              <w:snapToGrid w:val="0"/>
              <w:spacing w:line="480" w:lineRule="auto"/>
            </w:pPr>
          </w:p>
        </w:tc>
      </w:tr>
      <w:tr w:rsidR="008B3F17">
        <w:trPr>
          <w:cantSplit/>
          <w:trHeight w:val="340"/>
        </w:trPr>
        <w:tc>
          <w:tcPr>
            <w:tcW w:w="2339" w:type="dxa"/>
            <w:tcBorders>
              <w:top w:val="single" w:sz="4" w:space="0" w:color="000000"/>
              <w:left w:val="single" w:sz="4" w:space="0" w:color="000000"/>
              <w:bottom w:val="single" w:sz="4" w:space="0" w:color="000000"/>
            </w:tcBorders>
            <w:shd w:val="clear" w:color="auto" w:fill="auto"/>
          </w:tcPr>
          <w:p w:rsidR="008B3F17" w:rsidRDefault="008B3F17">
            <w:pPr>
              <w:snapToGrid w:val="0"/>
              <w:spacing w:line="480" w:lineRule="auto"/>
            </w:pPr>
            <w:r>
              <w:rPr>
                <w:rFonts w:ascii="Wingdings" w:hAnsi="Wingdings"/>
              </w:rPr>
              <w:t></w:t>
            </w:r>
            <w:r>
              <w:t xml:space="preserve"> RANOU</w:t>
            </w:r>
          </w:p>
          <w:p w:rsidR="008B3F17" w:rsidRDefault="008B3F17">
            <w:pPr>
              <w:spacing w:line="480" w:lineRule="auto"/>
              <w:rPr>
                <w:sz w:val="18"/>
              </w:rPr>
            </w:pPr>
          </w:p>
        </w:tc>
        <w:tc>
          <w:tcPr>
            <w:tcW w:w="2055" w:type="dxa"/>
            <w:gridSpan w:val="2"/>
            <w:tcBorders>
              <w:top w:val="single" w:sz="4" w:space="0" w:color="000000"/>
              <w:left w:val="single" w:sz="4" w:space="0" w:color="000000"/>
              <w:bottom w:val="single" w:sz="4" w:space="0" w:color="000000"/>
            </w:tcBorders>
            <w:shd w:val="clear" w:color="auto" w:fill="auto"/>
          </w:tcPr>
          <w:p w:rsidR="008B3F17" w:rsidRDefault="008B3F17">
            <w:pPr>
              <w:snapToGrid w:val="0"/>
              <w:spacing w:line="480" w:lineRule="auto"/>
            </w:pPr>
            <w:r>
              <w:t>Émilie</w:t>
            </w:r>
          </w:p>
        </w:tc>
        <w:tc>
          <w:tcPr>
            <w:tcW w:w="949" w:type="dxa"/>
            <w:tcBorders>
              <w:top w:val="single" w:sz="4" w:space="0" w:color="000000"/>
              <w:left w:val="single" w:sz="4" w:space="0" w:color="000000"/>
              <w:bottom w:val="single" w:sz="4" w:space="0" w:color="000000"/>
            </w:tcBorders>
            <w:shd w:val="clear" w:color="auto" w:fill="auto"/>
          </w:tcPr>
          <w:p w:rsidR="008B3F17" w:rsidRDefault="008B3F17">
            <w:pPr>
              <w:snapToGrid w:val="0"/>
              <w:spacing w:line="480" w:lineRule="auto"/>
              <w:ind w:left="113" w:right="113"/>
            </w:pPr>
          </w:p>
        </w:tc>
        <w:tc>
          <w:tcPr>
            <w:tcW w:w="950" w:type="dxa"/>
            <w:gridSpan w:val="2"/>
            <w:tcBorders>
              <w:top w:val="single" w:sz="4" w:space="0" w:color="000000"/>
              <w:left w:val="single" w:sz="4" w:space="0" w:color="000000"/>
              <w:bottom w:val="single" w:sz="4" w:space="0" w:color="000000"/>
            </w:tcBorders>
            <w:shd w:val="clear" w:color="auto" w:fill="auto"/>
          </w:tcPr>
          <w:p w:rsidR="008B3F17" w:rsidRDefault="008B3F17">
            <w:pPr>
              <w:snapToGrid w:val="0"/>
              <w:spacing w:line="480" w:lineRule="auto"/>
              <w:ind w:left="113" w:right="113"/>
            </w:pPr>
          </w:p>
        </w:tc>
        <w:tc>
          <w:tcPr>
            <w:tcW w:w="950" w:type="dxa"/>
            <w:tcBorders>
              <w:top w:val="single" w:sz="4" w:space="0" w:color="000000"/>
              <w:left w:val="single" w:sz="4" w:space="0" w:color="000000"/>
              <w:bottom w:val="single" w:sz="4" w:space="0" w:color="000000"/>
            </w:tcBorders>
            <w:shd w:val="clear" w:color="auto" w:fill="auto"/>
          </w:tcPr>
          <w:p w:rsidR="008B3F17" w:rsidRDefault="008B3F17">
            <w:pPr>
              <w:snapToGrid w:val="0"/>
              <w:spacing w:line="480" w:lineRule="auto"/>
              <w:ind w:left="113" w:right="113"/>
            </w:pPr>
          </w:p>
        </w:tc>
        <w:tc>
          <w:tcPr>
            <w:tcW w:w="950" w:type="dxa"/>
            <w:tcBorders>
              <w:top w:val="single" w:sz="4" w:space="0" w:color="000000"/>
              <w:left w:val="single" w:sz="4" w:space="0" w:color="000000"/>
              <w:bottom w:val="single" w:sz="4" w:space="0" w:color="000000"/>
            </w:tcBorders>
            <w:shd w:val="clear" w:color="auto" w:fill="auto"/>
          </w:tcPr>
          <w:p w:rsidR="008B3F17" w:rsidRDefault="008B3F17">
            <w:pPr>
              <w:snapToGrid w:val="0"/>
              <w:spacing w:line="480" w:lineRule="auto"/>
              <w:ind w:left="113" w:right="113"/>
            </w:pPr>
          </w:p>
        </w:tc>
        <w:tc>
          <w:tcPr>
            <w:tcW w:w="965" w:type="dxa"/>
            <w:gridSpan w:val="2"/>
            <w:tcBorders>
              <w:top w:val="single" w:sz="4" w:space="0" w:color="000000"/>
              <w:left w:val="single" w:sz="4" w:space="0" w:color="000000"/>
              <w:bottom w:val="single" w:sz="4" w:space="0" w:color="000000"/>
              <w:right w:val="single" w:sz="4" w:space="0" w:color="000000"/>
            </w:tcBorders>
            <w:shd w:val="clear" w:color="auto" w:fill="auto"/>
          </w:tcPr>
          <w:p w:rsidR="008B3F17" w:rsidRDefault="008B3F17">
            <w:pPr>
              <w:snapToGrid w:val="0"/>
              <w:spacing w:line="480" w:lineRule="auto"/>
            </w:pPr>
          </w:p>
        </w:tc>
      </w:tr>
      <w:tr w:rsidR="008B3F17">
        <w:trPr>
          <w:cantSplit/>
          <w:trHeight w:val="340"/>
        </w:trPr>
        <w:tc>
          <w:tcPr>
            <w:tcW w:w="2339" w:type="dxa"/>
            <w:tcBorders>
              <w:top w:val="single" w:sz="4" w:space="0" w:color="000000"/>
              <w:left w:val="single" w:sz="4" w:space="0" w:color="000000"/>
              <w:bottom w:val="single" w:sz="4" w:space="0" w:color="000000"/>
            </w:tcBorders>
            <w:shd w:val="clear" w:color="auto" w:fill="auto"/>
          </w:tcPr>
          <w:p w:rsidR="008B3F17" w:rsidRDefault="008B3F17">
            <w:pPr>
              <w:snapToGrid w:val="0"/>
              <w:spacing w:line="480" w:lineRule="auto"/>
              <w:rPr>
                <w:rFonts w:ascii="Wingdings" w:hAnsi="Wingdings"/>
              </w:rPr>
            </w:pPr>
            <w:r>
              <w:rPr>
                <w:rFonts w:ascii="Wingdings" w:hAnsi="Wingdings"/>
              </w:rPr>
              <w:t></w:t>
            </w:r>
          </w:p>
          <w:p w:rsidR="008B3F17" w:rsidRDefault="008B3F17">
            <w:pPr>
              <w:spacing w:line="480" w:lineRule="auto"/>
              <w:rPr>
                <w:sz w:val="18"/>
              </w:rPr>
            </w:pPr>
          </w:p>
        </w:tc>
        <w:tc>
          <w:tcPr>
            <w:tcW w:w="2055" w:type="dxa"/>
            <w:gridSpan w:val="2"/>
            <w:tcBorders>
              <w:top w:val="single" w:sz="4" w:space="0" w:color="000000"/>
              <w:left w:val="single" w:sz="4" w:space="0" w:color="000000"/>
              <w:bottom w:val="single" w:sz="4" w:space="0" w:color="000000"/>
            </w:tcBorders>
            <w:shd w:val="clear" w:color="auto" w:fill="auto"/>
          </w:tcPr>
          <w:p w:rsidR="008B3F17" w:rsidRDefault="008B3F17">
            <w:pPr>
              <w:snapToGrid w:val="0"/>
              <w:spacing w:line="480" w:lineRule="auto"/>
            </w:pPr>
          </w:p>
        </w:tc>
        <w:tc>
          <w:tcPr>
            <w:tcW w:w="949" w:type="dxa"/>
            <w:tcBorders>
              <w:top w:val="single" w:sz="4" w:space="0" w:color="000000"/>
              <w:left w:val="single" w:sz="4" w:space="0" w:color="000000"/>
              <w:bottom w:val="single" w:sz="4" w:space="0" w:color="000000"/>
            </w:tcBorders>
            <w:shd w:val="clear" w:color="auto" w:fill="auto"/>
          </w:tcPr>
          <w:p w:rsidR="008B3F17" w:rsidRDefault="008B3F17">
            <w:pPr>
              <w:snapToGrid w:val="0"/>
              <w:spacing w:line="480" w:lineRule="auto"/>
            </w:pPr>
          </w:p>
        </w:tc>
        <w:tc>
          <w:tcPr>
            <w:tcW w:w="950" w:type="dxa"/>
            <w:gridSpan w:val="2"/>
            <w:tcBorders>
              <w:top w:val="single" w:sz="4" w:space="0" w:color="000000"/>
              <w:left w:val="single" w:sz="4" w:space="0" w:color="000000"/>
              <w:bottom w:val="single" w:sz="4" w:space="0" w:color="000000"/>
            </w:tcBorders>
            <w:shd w:val="clear" w:color="auto" w:fill="auto"/>
          </w:tcPr>
          <w:p w:rsidR="008B3F17" w:rsidRDefault="008B3F17">
            <w:pPr>
              <w:snapToGrid w:val="0"/>
              <w:spacing w:line="480" w:lineRule="auto"/>
            </w:pPr>
          </w:p>
        </w:tc>
        <w:tc>
          <w:tcPr>
            <w:tcW w:w="950" w:type="dxa"/>
            <w:tcBorders>
              <w:top w:val="single" w:sz="4" w:space="0" w:color="000000"/>
              <w:left w:val="single" w:sz="4" w:space="0" w:color="000000"/>
              <w:bottom w:val="single" w:sz="4" w:space="0" w:color="000000"/>
            </w:tcBorders>
            <w:shd w:val="clear" w:color="auto" w:fill="auto"/>
          </w:tcPr>
          <w:p w:rsidR="008B3F17" w:rsidRDefault="008B3F17">
            <w:pPr>
              <w:snapToGrid w:val="0"/>
              <w:spacing w:line="480" w:lineRule="auto"/>
            </w:pPr>
          </w:p>
        </w:tc>
        <w:tc>
          <w:tcPr>
            <w:tcW w:w="950" w:type="dxa"/>
            <w:tcBorders>
              <w:top w:val="single" w:sz="4" w:space="0" w:color="000000"/>
              <w:left w:val="single" w:sz="4" w:space="0" w:color="000000"/>
              <w:bottom w:val="single" w:sz="4" w:space="0" w:color="000000"/>
            </w:tcBorders>
            <w:shd w:val="clear" w:color="auto" w:fill="auto"/>
          </w:tcPr>
          <w:p w:rsidR="008B3F17" w:rsidRDefault="008B3F17">
            <w:pPr>
              <w:snapToGrid w:val="0"/>
              <w:spacing w:line="480" w:lineRule="auto"/>
            </w:pPr>
          </w:p>
        </w:tc>
        <w:tc>
          <w:tcPr>
            <w:tcW w:w="965" w:type="dxa"/>
            <w:gridSpan w:val="2"/>
            <w:tcBorders>
              <w:top w:val="single" w:sz="4" w:space="0" w:color="000000"/>
              <w:left w:val="single" w:sz="4" w:space="0" w:color="000000"/>
              <w:bottom w:val="single" w:sz="4" w:space="0" w:color="000000"/>
              <w:right w:val="single" w:sz="4" w:space="0" w:color="000000"/>
            </w:tcBorders>
            <w:shd w:val="clear" w:color="auto" w:fill="auto"/>
          </w:tcPr>
          <w:p w:rsidR="008B3F17" w:rsidRDefault="008B3F17">
            <w:pPr>
              <w:snapToGrid w:val="0"/>
              <w:spacing w:line="480" w:lineRule="auto"/>
            </w:pPr>
          </w:p>
        </w:tc>
      </w:tr>
    </w:tbl>
    <w:p w:rsidR="008B3F17" w:rsidRDefault="008B3F17" w:rsidP="003B258D">
      <w:pPr>
        <w:pStyle w:val="Paragraphedeliste"/>
        <w:ind w:left="0"/>
        <w:jc w:val="both"/>
        <w:rPr>
          <w:sz w:val="20"/>
        </w:rPr>
      </w:pPr>
    </w:p>
    <w:p w:rsidR="008B3F17" w:rsidRDefault="003B258D" w:rsidP="003B258D">
      <w:pPr>
        <w:pStyle w:val="Paragraphedeliste"/>
        <w:ind w:left="0"/>
        <w:jc w:val="both"/>
        <w:rPr>
          <w:sz w:val="20"/>
        </w:rPr>
      </w:pPr>
      <w:r>
        <w:rPr>
          <w:sz w:val="20"/>
        </w:rPr>
        <w:br w:type="page"/>
      </w:r>
    </w:p>
    <w:p w:rsidR="003B258D" w:rsidRDefault="000F3F92" w:rsidP="0037567A">
      <w:pPr>
        <w:pStyle w:val="Titre3"/>
        <w:numPr>
          <w:ilvl w:val="0"/>
          <w:numId w:val="9"/>
        </w:numPr>
        <w:spacing w:after="200"/>
        <w:ind w:left="1077"/>
      </w:pPr>
      <w:bookmarkStart w:id="7" w:name="_Toc325479924"/>
      <w:r>
        <w:lastRenderedPageBreak/>
        <w:t>B</w:t>
      </w:r>
      <w:r w:rsidR="0037567A">
        <w:t>ilan</w:t>
      </w:r>
      <w:bookmarkEnd w:id="7"/>
    </w:p>
    <w:p w:rsidR="003B258D" w:rsidRPr="003B258D" w:rsidRDefault="004650D4" w:rsidP="003B258D">
      <w:pPr>
        <w:pStyle w:val="Titre3"/>
        <w:numPr>
          <w:ilvl w:val="0"/>
          <w:numId w:val="0"/>
        </w:numPr>
        <w:ind w:left="1080"/>
      </w:pPr>
      <w:bookmarkStart w:id="8" w:name="_Toc325477023"/>
      <w:bookmarkStart w:id="9" w:name="_Toc325477362"/>
      <w:bookmarkStart w:id="10" w:name="_Toc325479925"/>
      <w:r>
        <w:rPr>
          <w:noProof/>
          <w:lang w:eastAsia="fr-FR"/>
        </w:rPr>
        <w:drawing>
          <wp:inline distT="0" distB="0" distL="0" distR="0">
            <wp:extent cx="5765800" cy="3308350"/>
            <wp:effectExtent l="0" t="0" r="635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5800" cy="3308350"/>
                    </a:xfrm>
                    <a:prstGeom prst="rect">
                      <a:avLst/>
                    </a:prstGeom>
                    <a:solidFill>
                      <a:srgbClr val="FFFFFF"/>
                    </a:solidFill>
                    <a:ln>
                      <a:noFill/>
                    </a:ln>
                  </pic:spPr>
                </pic:pic>
              </a:graphicData>
            </a:graphic>
          </wp:inline>
        </w:drawing>
      </w:r>
      <w:bookmarkEnd w:id="8"/>
      <w:bookmarkEnd w:id="9"/>
      <w:bookmarkEnd w:id="10"/>
    </w:p>
    <w:p w:rsidR="003B258D" w:rsidRDefault="000F3F92" w:rsidP="003B258D">
      <w:pPr>
        <w:pStyle w:val="Paragraphedeliste"/>
        <w:numPr>
          <w:ilvl w:val="0"/>
          <w:numId w:val="9"/>
        </w:numPr>
        <w:spacing w:before="120"/>
        <w:ind w:left="1077"/>
        <w:rPr>
          <w:rStyle w:val="Titre3Car"/>
          <w:rFonts w:eastAsia="Calibri"/>
        </w:rPr>
      </w:pPr>
      <w:r>
        <w:rPr>
          <w:rStyle w:val="Titre3Car"/>
          <w:rFonts w:eastAsia="Calibri"/>
        </w:rPr>
        <w:t>C</w:t>
      </w:r>
      <w:r w:rsidR="0037567A">
        <w:rPr>
          <w:rStyle w:val="Titre3Car"/>
          <w:rFonts w:eastAsia="Calibri"/>
        </w:rPr>
        <w:t>ompte de résultat</w:t>
      </w:r>
    </w:p>
    <w:p w:rsidR="00927402" w:rsidRDefault="004650D4" w:rsidP="003B258D">
      <w:pPr>
        <w:pStyle w:val="Paragraphedeliste"/>
        <w:ind w:left="1080"/>
        <w:rPr>
          <w:rStyle w:val="Titre3Car"/>
          <w:rFonts w:eastAsia="Calibri"/>
        </w:rPr>
      </w:pPr>
      <w:r>
        <w:rPr>
          <w:noProof/>
          <w:lang w:eastAsia="fr-FR"/>
        </w:rPr>
        <w:drawing>
          <wp:inline distT="0" distB="0" distL="0" distR="0">
            <wp:extent cx="5283200" cy="45148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83200" cy="4514850"/>
                    </a:xfrm>
                    <a:prstGeom prst="rect">
                      <a:avLst/>
                    </a:prstGeom>
                    <a:solidFill>
                      <a:srgbClr val="FFFFFF"/>
                    </a:solidFill>
                    <a:ln>
                      <a:noFill/>
                    </a:ln>
                  </pic:spPr>
                </pic:pic>
              </a:graphicData>
            </a:graphic>
          </wp:inline>
        </w:drawing>
      </w:r>
    </w:p>
    <w:p w:rsidR="008B3F17" w:rsidRPr="0037567A" w:rsidRDefault="00927402" w:rsidP="0037567A">
      <w:pPr>
        <w:suppressAutoHyphens w:val="0"/>
        <w:spacing w:after="0" w:line="240" w:lineRule="auto"/>
        <w:rPr>
          <w:rStyle w:val="Titre3Car"/>
          <w:rFonts w:eastAsia="Calibri"/>
        </w:rPr>
      </w:pPr>
      <w:r>
        <w:rPr>
          <w:rStyle w:val="Titre3Car"/>
          <w:rFonts w:eastAsia="Calibri"/>
        </w:rPr>
        <w:br w:type="page"/>
      </w:r>
    </w:p>
    <w:p w:rsidR="008B3F17" w:rsidRDefault="0037567A">
      <w:pPr>
        <w:pStyle w:val="Paragraphedeliste"/>
        <w:numPr>
          <w:ilvl w:val="0"/>
          <w:numId w:val="9"/>
        </w:numPr>
        <w:rPr>
          <w:rStyle w:val="Titre3Car"/>
          <w:rFonts w:eastAsia="Calibri"/>
        </w:rPr>
      </w:pPr>
      <w:r>
        <w:rPr>
          <w:rStyle w:val="Titre3Car"/>
          <w:rFonts w:eastAsia="Calibri"/>
        </w:rPr>
        <w:lastRenderedPageBreak/>
        <w:t>Feuille de décisions mensuelles</w:t>
      </w:r>
    </w:p>
    <w:tbl>
      <w:tblPr>
        <w:tblW w:w="0" w:type="auto"/>
        <w:tblInd w:w="71" w:type="dxa"/>
        <w:tblLayout w:type="fixed"/>
        <w:tblCellMar>
          <w:left w:w="71" w:type="dxa"/>
          <w:right w:w="71" w:type="dxa"/>
        </w:tblCellMar>
        <w:tblLook w:val="0000"/>
      </w:tblPr>
      <w:tblGrid>
        <w:gridCol w:w="2894"/>
        <w:gridCol w:w="3910"/>
        <w:gridCol w:w="2865"/>
      </w:tblGrid>
      <w:tr w:rsidR="008B3F17">
        <w:trPr>
          <w:cantSplit/>
        </w:trPr>
        <w:tc>
          <w:tcPr>
            <w:tcW w:w="2894" w:type="dxa"/>
            <w:tcBorders>
              <w:top w:val="single" w:sz="4" w:space="0" w:color="000000"/>
              <w:left w:val="single" w:sz="4" w:space="0" w:color="000000"/>
            </w:tcBorders>
            <w:shd w:val="clear" w:color="auto" w:fill="auto"/>
          </w:tcPr>
          <w:p w:rsidR="008B3F17" w:rsidRDefault="004650D4">
            <w:pPr>
              <w:pStyle w:val="Titre9"/>
              <w:keepLines/>
              <w:numPr>
                <w:ilvl w:val="0"/>
                <w:numId w:val="0"/>
              </w:numPr>
              <w:snapToGrid w:val="0"/>
              <w:spacing w:before="0" w:after="0"/>
              <w:rPr>
                <w:rFonts w:cs="Arial"/>
                <w:sz w:val="20"/>
              </w:rPr>
            </w:pPr>
            <w:r>
              <w:rPr>
                <w:noProof/>
                <w:lang w:eastAsia="fr-FR"/>
              </w:rPr>
              <w:drawing>
                <wp:inline distT="0" distB="0" distL="0" distR="0">
                  <wp:extent cx="482600" cy="412750"/>
                  <wp:effectExtent l="0" t="0" r="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2600" cy="412750"/>
                          </a:xfrm>
                          <a:prstGeom prst="rect">
                            <a:avLst/>
                          </a:prstGeom>
                          <a:solidFill>
                            <a:srgbClr val="FFFFFF"/>
                          </a:solidFill>
                          <a:ln>
                            <a:noFill/>
                          </a:ln>
                        </pic:spPr>
                      </pic:pic>
                    </a:graphicData>
                  </a:graphic>
                </wp:inline>
              </w:drawing>
            </w:r>
          </w:p>
        </w:tc>
        <w:tc>
          <w:tcPr>
            <w:tcW w:w="3910" w:type="dxa"/>
            <w:tcBorders>
              <w:top w:val="single" w:sz="4" w:space="0" w:color="000000"/>
            </w:tcBorders>
            <w:shd w:val="clear" w:color="auto" w:fill="auto"/>
          </w:tcPr>
          <w:p w:rsidR="008B3F17" w:rsidRDefault="008B3F17">
            <w:pPr>
              <w:keepLines/>
              <w:snapToGrid w:val="0"/>
              <w:jc w:val="center"/>
              <w:rPr>
                <w:rFonts w:cs="Arial"/>
                <w:b/>
                <w:sz w:val="20"/>
              </w:rPr>
            </w:pPr>
            <w:r>
              <w:rPr>
                <w:rFonts w:cs="Arial"/>
                <w:b/>
                <w:sz w:val="20"/>
              </w:rPr>
              <w:t>DÉCISIONS MENSUELLES</w:t>
            </w:r>
          </w:p>
        </w:tc>
        <w:tc>
          <w:tcPr>
            <w:tcW w:w="2865" w:type="dxa"/>
            <w:tcBorders>
              <w:top w:val="single" w:sz="4" w:space="0" w:color="000000"/>
              <w:right w:val="single" w:sz="4" w:space="0" w:color="000000"/>
            </w:tcBorders>
            <w:shd w:val="clear" w:color="auto" w:fill="auto"/>
          </w:tcPr>
          <w:p w:rsidR="008B3F17" w:rsidRDefault="004650D4">
            <w:pPr>
              <w:keepLines/>
              <w:snapToGrid w:val="0"/>
              <w:jc w:val="right"/>
              <w:rPr>
                <w:rFonts w:ascii="Bauhaus 93" w:hAnsi="Bauhaus 93" w:cs="Arial"/>
                <w:sz w:val="16"/>
              </w:rPr>
            </w:pPr>
            <w:r>
              <w:rPr>
                <w:rFonts w:cs="Arial"/>
                <w:b/>
                <w:noProof/>
                <w:lang w:eastAsia="fr-FR"/>
              </w:rPr>
              <w:drawing>
                <wp:inline distT="0" distB="0" distL="0" distR="0">
                  <wp:extent cx="247650" cy="2476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650" cy="247650"/>
                          </a:xfrm>
                          <a:prstGeom prst="rect">
                            <a:avLst/>
                          </a:prstGeom>
                          <a:solidFill>
                            <a:srgbClr val="FFFFFF"/>
                          </a:solidFill>
                          <a:ln>
                            <a:noFill/>
                          </a:ln>
                        </pic:spPr>
                      </pic:pic>
                    </a:graphicData>
                  </a:graphic>
                </wp:inline>
              </w:drawing>
            </w:r>
          </w:p>
          <w:p w:rsidR="008B3F17" w:rsidRDefault="008B3F17">
            <w:pPr>
              <w:keepLines/>
              <w:jc w:val="right"/>
              <w:rPr>
                <w:rFonts w:ascii="Bauhaus 93" w:hAnsi="Bauhaus 93" w:cs="Arial"/>
                <w:sz w:val="16"/>
              </w:rPr>
            </w:pPr>
            <w:r>
              <w:rPr>
                <w:rFonts w:ascii="Bauhaus 93" w:hAnsi="Bauhaus 93" w:cs="Arial"/>
                <w:sz w:val="16"/>
              </w:rPr>
              <w:t>BILBOKET</w:t>
            </w:r>
          </w:p>
        </w:tc>
      </w:tr>
      <w:tr w:rsidR="008B3F17">
        <w:trPr>
          <w:cantSplit/>
        </w:trPr>
        <w:tc>
          <w:tcPr>
            <w:tcW w:w="2894" w:type="dxa"/>
            <w:tcBorders>
              <w:left w:val="single" w:sz="4" w:space="0" w:color="000000"/>
            </w:tcBorders>
            <w:shd w:val="clear" w:color="auto" w:fill="auto"/>
          </w:tcPr>
          <w:p w:rsidR="008B3F17" w:rsidRDefault="008B3F17">
            <w:pPr>
              <w:keepLines/>
              <w:snapToGrid w:val="0"/>
              <w:spacing w:line="280" w:lineRule="exact"/>
              <w:rPr>
                <w:rFonts w:cs="Arial"/>
                <w:sz w:val="20"/>
              </w:rPr>
            </w:pPr>
            <w:r>
              <w:rPr>
                <w:rFonts w:cs="Arial"/>
                <w:sz w:val="20"/>
              </w:rPr>
              <w:t>Code société : ...………...........</w:t>
            </w:r>
          </w:p>
        </w:tc>
        <w:tc>
          <w:tcPr>
            <w:tcW w:w="3910" w:type="dxa"/>
            <w:shd w:val="clear" w:color="auto" w:fill="auto"/>
          </w:tcPr>
          <w:p w:rsidR="008B3F17" w:rsidRDefault="008B3F17">
            <w:pPr>
              <w:keepLines/>
              <w:snapToGrid w:val="0"/>
              <w:spacing w:line="280" w:lineRule="exact"/>
              <w:rPr>
                <w:rFonts w:cs="Arial"/>
                <w:sz w:val="20"/>
                <w:shd w:val="clear" w:color="auto" w:fill="FFFF00"/>
              </w:rPr>
            </w:pPr>
            <w:r>
              <w:rPr>
                <w:rFonts w:cs="Arial"/>
                <w:sz w:val="20"/>
              </w:rPr>
              <w:t>Dénomination sociale : .</w:t>
            </w:r>
            <w:r>
              <w:rPr>
                <w:rFonts w:cs="Arial"/>
                <w:sz w:val="20"/>
                <w:shd w:val="clear" w:color="auto" w:fill="FFFF00"/>
              </w:rPr>
              <w:t>rouge</w:t>
            </w:r>
          </w:p>
        </w:tc>
        <w:tc>
          <w:tcPr>
            <w:tcW w:w="2865" w:type="dxa"/>
            <w:tcBorders>
              <w:right w:val="single" w:sz="4" w:space="0" w:color="000000"/>
            </w:tcBorders>
            <w:shd w:val="clear" w:color="auto" w:fill="auto"/>
          </w:tcPr>
          <w:p w:rsidR="008B3F17" w:rsidRDefault="008B3F17">
            <w:pPr>
              <w:keepLines/>
              <w:snapToGrid w:val="0"/>
              <w:spacing w:line="280" w:lineRule="exact"/>
              <w:rPr>
                <w:rFonts w:cs="Arial"/>
                <w:sz w:val="20"/>
              </w:rPr>
            </w:pPr>
            <w:r>
              <w:rPr>
                <w:rFonts w:cs="Arial"/>
                <w:sz w:val="20"/>
              </w:rPr>
              <w:t>Année 1</w:t>
            </w:r>
            <w:r w:rsidR="00CB3F7D">
              <w:rPr>
                <w:rFonts w:cs="Arial"/>
                <w:sz w:val="20"/>
              </w:rPr>
              <w:t>- Mois : ……………………..</w:t>
            </w:r>
          </w:p>
        </w:tc>
      </w:tr>
      <w:tr w:rsidR="008B3F17">
        <w:trPr>
          <w:cantSplit/>
        </w:trPr>
        <w:tc>
          <w:tcPr>
            <w:tcW w:w="2894" w:type="dxa"/>
            <w:tcBorders>
              <w:left w:val="single" w:sz="4" w:space="0" w:color="000000"/>
              <w:bottom w:val="single" w:sz="4" w:space="0" w:color="000000"/>
            </w:tcBorders>
            <w:shd w:val="clear" w:color="auto" w:fill="auto"/>
          </w:tcPr>
          <w:p w:rsidR="008B3F17" w:rsidRDefault="008B3F17">
            <w:pPr>
              <w:keepLines/>
              <w:snapToGrid w:val="0"/>
              <w:spacing w:line="280" w:lineRule="exact"/>
              <w:rPr>
                <w:rFonts w:cs="Arial"/>
                <w:sz w:val="20"/>
              </w:rPr>
            </w:pPr>
            <w:r>
              <w:rPr>
                <w:rFonts w:cs="Arial"/>
                <w:sz w:val="20"/>
              </w:rPr>
              <w:t>Responsable : .TARDIVIN Marine.</w:t>
            </w:r>
          </w:p>
        </w:tc>
        <w:tc>
          <w:tcPr>
            <w:tcW w:w="3910" w:type="dxa"/>
            <w:tcBorders>
              <w:bottom w:val="single" w:sz="4" w:space="0" w:color="000000"/>
            </w:tcBorders>
            <w:shd w:val="clear" w:color="auto" w:fill="auto"/>
          </w:tcPr>
          <w:p w:rsidR="008B3F17" w:rsidRDefault="008B3F17">
            <w:pPr>
              <w:keepLines/>
              <w:snapToGrid w:val="0"/>
              <w:spacing w:line="280" w:lineRule="exact"/>
              <w:rPr>
                <w:rFonts w:cs="Arial"/>
                <w:sz w:val="20"/>
              </w:rPr>
            </w:pPr>
            <w:r>
              <w:rPr>
                <w:rFonts w:cs="Arial"/>
                <w:sz w:val="20"/>
              </w:rPr>
              <w:t>Téléphone portable : ………………………….</w:t>
            </w:r>
          </w:p>
        </w:tc>
        <w:tc>
          <w:tcPr>
            <w:tcW w:w="2865" w:type="dxa"/>
            <w:tcBorders>
              <w:bottom w:val="single" w:sz="4" w:space="0" w:color="000000"/>
              <w:right w:val="single" w:sz="4" w:space="0" w:color="000000"/>
            </w:tcBorders>
            <w:shd w:val="clear" w:color="auto" w:fill="auto"/>
          </w:tcPr>
          <w:p w:rsidR="008B3F17" w:rsidRDefault="00CB3F7D">
            <w:pPr>
              <w:keepLines/>
              <w:snapToGrid w:val="0"/>
              <w:spacing w:line="280" w:lineRule="exact"/>
              <w:rPr>
                <w:rFonts w:cs="Arial"/>
                <w:sz w:val="20"/>
              </w:rPr>
            </w:pPr>
            <w:r>
              <w:rPr>
                <w:rFonts w:cs="Arial"/>
                <w:sz w:val="20"/>
              </w:rPr>
              <w:t>Classe : 1STG1.</w:t>
            </w:r>
          </w:p>
        </w:tc>
      </w:tr>
    </w:tbl>
    <w:p w:rsidR="00927402" w:rsidRDefault="00927402">
      <w:pPr>
        <w:tabs>
          <w:tab w:val="center" w:pos="5400"/>
          <w:tab w:val="right" w:pos="10800"/>
        </w:tabs>
        <w:rPr>
          <w:rFonts w:cs="Arial"/>
          <w:b/>
          <w:color w:val="FF0000"/>
        </w:rPr>
      </w:pPr>
    </w:p>
    <w:p w:rsidR="008B3F17" w:rsidRDefault="008B3F17">
      <w:pPr>
        <w:tabs>
          <w:tab w:val="center" w:pos="5400"/>
          <w:tab w:val="right" w:pos="10800"/>
        </w:tabs>
        <w:rPr>
          <w:rFonts w:cs="Arial"/>
          <w:sz w:val="20"/>
          <w:shd w:val="clear" w:color="auto" w:fill="FFFF00"/>
        </w:rPr>
      </w:pPr>
      <w:r>
        <w:rPr>
          <w:rFonts w:cs="Arial"/>
          <w:b/>
          <w:color w:val="FF0000"/>
        </w:rPr>
        <w:t xml:space="preserve">APPROVISIONNEMENT </w:t>
      </w:r>
    </w:p>
    <w:tbl>
      <w:tblPr>
        <w:tblW w:w="0" w:type="auto"/>
        <w:tblInd w:w="-5" w:type="dxa"/>
        <w:tblLayout w:type="fixed"/>
        <w:tblLook w:val="0000"/>
      </w:tblPr>
      <w:tblGrid>
        <w:gridCol w:w="1189"/>
        <w:gridCol w:w="1133"/>
        <w:gridCol w:w="1203"/>
        <w:gridCol w:w="1133"/>
        <w:gridCol w:w="1133"/>
      </w:tblGrid>
      <w:tr w:rsidR="003B258D">
        <w:tc>
          <w:tcPr>
            <w:tcW w:w="1189" w:type="dxa"/>
            <w:tcBorders>
              <w:top w:val="single" w:sz="4" w:space="0" w:color="808080"/>
              <w:left w:val="single" w:sz="4" w:space="0" w:color="808080"/>
              <w:bottom w:val="single" w:sz="4" w:space="0" w:color="808080"/>
            </w:tcBorders>
            <w:shd w:val="clear" w:color="auto" w:fill="auto"/>
          </w:tcPr>
          <w:p w:rsidR="003B258D" w:rsidRDefault="003B258D">
            <w:pPr>
              <w:snapToGrid w:val="0"/>
              <w:spacing w:line="250" w:lineRule="exact"/>
              <w:rPr>
                <w:rFonts w:cs="Arial"/>
                <w:b/>
                <w:color w:val="000080"/>
                <w:sz w:val="20"/>
                <w:szCs w:val="20"/>
              </w:rPr>
            </w:pPr>
            <w:r>
              <w:rPr>
                <w:rFonts w:cs="Arial"/>
                <w:b/>
                <w:color w:val="000080"/>
                <w:sz w:val="20"/>
                <w:szCs w:val="20"/>
              </w:rPr>
              <w:t>Fournisseur</w:t>
            </w:r>
          </w:p>
        </w:tc>
        <w:tc>
          <w:tcPr>
            <w:tcW w:w="1133" w:type="dxa"/>
            <w:tcBorders>
              <w:top w:val="single" w:sz="4" w:space="0" w:color="808080"/>
              <w:left w:val="single" w:sz="4" w:space="0" w:color="808080"/>
              <w:bottom w:val="single" w:sz="4" w:space="0" w:color="808080"/>
            </w:tcBorders>
            <w:shd w:val="clear" w:color="auto" w:fill="auto"/>
          </w:tcPr>
          <w:p w:rsidR="003B258D" w:rsidRDefault="003B258D">
            <w:pPr>
              <w:snapToGrid w:val="0"/>
              <w:spacing w:line="250" w:lineRule="exact"/>
              <w:jc w:val="center"/>
              <w:rPr>
                <w:rFonts w:cs="Arial"/>
                <w:b/>
                <w:color w:val="000080"/>
                <w:sz w:val="20"/>
                <w:szCs w:val="20"/>
              </w:rPr>
            </w:pPr>
            <w:r>
              <w:rPr>
                <w:rFonts w:cs="Arial"/>
                <w:b/>
                <w:color w:val="000080"/>
                <w:sz w:val="20"/>
                <w:szCs w:val="20"/>
              </w:rPr>
              <w:t>Boules</w:t>
            </w:r>
          </w:p>
        </w:tc>
        <w:tc>
          <w:tcPr>
            <w:tcW w:w="1203" w:type="dxa"/>
            <w:tcBorders>
              <w:top w:val="single" w:sz="4" w:space="0" w:color="808080"/>
              <w:left w:val="single" w:sz="4" w:space="0" w:color="808080"/>
              <w:bottom w:val="single" w:sz="4" w:space="0" w:color="808080"/>
            </w:tcBorders>
            <w:shd w:val="clear" w:color="auto" w:fill="auto"/>
          </w:tcPr>
          <w:p w:rsidR="003B258D" w:rsidRDefault="003B258D">
            <w:pPr>
              <w:snapToGrid w:val="0"/>
              <w:spacing w:line="250" w:lineRule="exact"/>
              <w:jc w:val="center"/>
              <w:rPr>
                <w:rFonts w:cs="Arial"/>
                <w:b/>
                <w:color w:val="000080"/>
                <w:sz w:val="20"/>
                <w:szCs w:val="20"/>
              </w:rPr>
            </w:pPr>
            <w:r>
              <w:rPr>
                <w:rFonts w:cs="Arial"/>
                <w:b/>
                <w:color w:val="000080"/>
                <w:sz w:val="20"/>
                <w:szCs w:val="20"/>
              </w:rPr>
              <w:t>Pieds</w:t>
            </w:r>
          </w:p>
        </w:tc>
        <w:tc>
          <w:tcPr>
            <w:tcW w:w="1133" w:type="dxa"/>
            <w:tcBorders>
              <w:top w:val="single" w:sz="4" w:space="0" w:color="808080"/>
              <w:left w:val="single" w:sz="4" w:space="0" w:color="808080"/>
              <w:bottom w:val="single" w:sz="4" w:space="0" w:color="808080"/>
            </w:tcBorders>
            <w:shd w:val="clear" w:color="auto" w:fill="auto"/>
          </w:tcPr>
          <w:p w:rsidR="003B258D" w:rsidRDefault="003B258D">
            <w:pPr>
              <w:snapToGrid w:val="0"/>
              <w:spacing w:line="250" w:lineRule="exact"/>
              <w:jc w:val="center"/>
              <w:rPr>
                <w:rFonts w:cs="Arial"/>
                <w:b/>
                <w:color w:val="000080"/>
                <w:sz w:val="20"/>
                <w:szCs w:val="20"/>
                <w:lang w:val="nl-NL"/>
              </w:rPr>
            </w:pPr>
            <w:r>
              <w:rPr>
                <w:rFonts w:cs="Arial"/>
                <w:b/>
                <w:color w:val="000080"/>
                <w:sz w:val="20"/>
                <w:szCs w:val="20"/>
                <w:lang w:val="nl-NL"/>
              </w:rPr>
              <w:t>Corde</w:t>
            </w:r>
          </w:p>
        </w:tc>
        <w:tc>
          <w:tcPr>
            <w:tcW w:w="1133" w:type="dxa"/>
            <w:tcBorders>
              <w:left w:val="single" w:sz="4" w:space="0" w:color="808080"/>
            </w:tcBorders>
            <w:shd w:val="clear" w:color="auto" w:fill="auto"/>
          </w:tcPr>
          <w:p w:rsidR="003B258D" w:rsidRDefault="003B258D">
            <w:pPr>
              <w:snapToGrid w:val="0"/>
              <w:spacing w:line="250" w:lineRule="exact"/>
              <w:rPr>
                <w:rFonts w:cs="Arial"/>
                <w:b/>
                <w:color w:val="000080"/>
                <w:sz w:val="20"/>
                <w:szCs w:val="20"/>
              </w:rPr>
            </w:pPr>
          </w:p>
        </w:tc>
      </w:tr>
      <w:tr w:rsidR="003B258D">
        <w:tc>
          <w:tcPr>
            <w:tcW w:w="1189" w:type="dxa"/>
            <w:tcBorders>
              <w:top w:val="single" w:sz="4" w:space="0" w:color="808080"/>
              <w:left w:val="single" w:sz="4" w:space="0" w:color="808080"/>
              <w:bottom w:val="single" w:sz="4" w:space="0" w:color="808080"/>
            </w:tcBorders>
            <w:shd w:val="clear" w:color="auto" w:fill="auto"/>
          </w:tcPr>
          <w:p w:rsidR="003B258D" w:rsidRDefault="003B258D">
            <w:pPr>
              <w:snapToGrid w:val="0"/>
              <w:spacing w:line="250" w:lineRule="exact"/>
              <w:rPr>
                <w:rFonts w:cs="Arial"/>
                <w:sz w:val="20"/>
                <w:szCs w:val="20"/>
                <w:lang w:val="nl-NL"/>
              </w:rPr>
            </w:pPr>
            <w:r>
              <w:rPr>
                <w:rFonts w:cs="Arial"/>
                <w:sz w:val="20"/>
                <w:szCs w:val="20"/>
                <w:lang w:val="nl-NL"/>
              </w:rPr>
              <w:t>Menuisier</w:t>
            </w:r>
          </w:p>
        </w:tc>
        <w:tc>
          <w:tcPr>
            <w:tcW w:w="1133" w:type="dxa"/>
            <w:tcBorders>
              <w:top w:val="single" w:sz="4" w:space="0" w:color="808080"/>
              <w:left w:val="single" w:sz="4" w:space="0" w:color="808080"/>
              <w:bottom w:val="single" w:sz="4" w:space="0" w:color="808080"/>
            </w:tcBorders>
            <w:shd w:val="clear" w:color="auto" w:fill="auto"/>
          </w:tcPr>
          <w:p w:rsidR="003B258D" w:rsidRDefault="003B258D">
            <w:pPr>
              <w:snapToGrid w:val="0"/>
              <w:spacing w:line="250" w:lineRule="exact"/>
              <w:jc w:val="right"/>
              <w:rPr>
                <w:rFonts w:cs="Arial"/>
                <w:sz w:val="20"/>
                <w:szCs w:val="20"/>
                <w:lang w:val="nl-NL"/>
              </w:rPr>
            </w:pPr>
            <w:r>
              <w:rPr>
                <w:rFonts w:cs="Arial"/>
                <w:sz w:val="20"/>
                <w:szCs w:val="20"/>
                <w:lang w:val="nl-NL"/>
              </w:rPr>
              <w:t>u</w:t>
            </w:r>
          </w:p>
        </w:tc>
        <w:tc>
          <w:tcPr>
            <w:tcW w:w="1203" w:type="dxa"/>
            <w:tcBorders>
              <w:top w:val="single" w:sz="4" w:space="0" w:color="808080"/>
              <w:left w:val="single" w:sz="4" w:space="0" w:color="808080"/>
              <w:bottom w:val="single" w:sz="4" w:space="0" w:color="808080"/>
            </w:tcBorders>
            <w:shd w:val="clear" w:color="auto" w:fill="auto"/>
          </w:tcPr>
          <w:p w:rsidR="003B258D" w:rsidRDefault="003B258D">
            <w:pPr>
              <w:snapToGrid w:val="0"/>
              <w:spacing w:line="250" w:lineRule="exact"/>
              <w:jc w:val="right"/>
              <w:rPr>
                <w:rFonts w:cs="Arial"/>
                <w:sz w:val="20"/>
                <w:szCs w:val="20"/>
              </w:rPr>
            </w:pPr>
            <w:r>
              <w:rPr>
                <w:rFonts w:cs="Arial"/>
                <w:sz w:val="20"/>
                <w:szCs w:val="20"/>
              </w:rPr>
              <w:t>u</w:t>
            </w:r>
          </w:p>
        </w:tc>
        <w:tc>
          <w:tcPr>
            <w:tcW w:w="1133" w:type="dxa"/>
            <w:tcBorders>
              <w:top w:val="single" w:sz="4" w:space="0" w:color="808080"/>
              <w:left w:val="single" w:sz="4" w:space="0" w:color="808080"/>
              <w:bottom w:val="single" w:sz="4" w:space="0" w:color="808080"/>
            </w:tcBorders>
            <w:shd w:val="clear" w:color="auto" w:fill="E0E0E0"/>
          </w:tcPr>
          <w:p w:rsidR="003B258D" w:rsidRDefault="003B258D">
            <w:pPr>
              <w:snapToGrid w:val="0"/>
              <w:spacing w:line="250" w:lineRule="exact"/>
              <w:jc w:val="right"/>
              <w:rPr>
                <w:rFonts w:cs="Arial"/>
                <w:sz w:val="20"/>
                <w:szCs w:val="20"/>
                <w:shd w:val="clear" w:color="auto" w:fill="C0C0C0"/>
              </w:rPr>
            </w:pPr>
          </w:p>
        </w:tc>
        <w:tc>
          <w:tcPr>
            <w:tcW w:w="1133" w:type="dxa"/>
            <w:tcBorders>
              <w:left w:val="single" w:sz="4" w:space="0" w:color="808080"/>
            </w:tcBorders>
            <w:shd w:val="clear" w:color="auto" w:fill="auto"/>
          </w:tcPr>
          <w:p w:rsidR="003B258D" w:rsidRDefault="003B258D">
            <w:pPr>
              <w:snapToGrid w:val="0"/>
              <w:spacing w:line="250" w:lineRule="exact"/>
              <w:rPr>
                <w:rFonts w:cs="Arial"/>
                <w:sz w:val="20"/>
                <w:szCs w:val="20"/>
                <w:lang w:val="nl-NL"/>
              </w:rPr>
            </w:pPr>
          </w:p>
        </w:tc>
      </w:tr>
      <w:tr w:rsidR="003B258D">
        <w:tc>
          <w:tcPr>
            <w:tcW w:w="1189" w:type="dxa"/>
            <w:tcBorders>
              <w:top w:val="single" w:sz="4" w:space="0" w:color="808080"/>
              <w:left w:val="single" w:sz="4" w:space="0" w:color="808080"/>
              <w:bottom w:val="single" w:sz="4" w:space="0" w:color="808080"/>
            </w:tcBorders>
            <w:shd w:val="clear" w:color="auto" w:fill="auto"/>
          </w:tcPr>
          <w:p w:rsidR="003B258D" w:rsidRDefault="003B258D">
            <w:pPr>
              <w:snapToGrid w:val="0"/>
              <w:spacing w:line="250" w:lineRule="exact"/>
              <w:rPr>
                <w:rFonts w:cs="Arial"/>
                <w:sz w:val="20"/>
                <w:szCs w:val="20"/>
              </w:rPr>
            </w:pPr>
            <w:r>
              <w:rPr>
                <w:rFonts w:cs="Arial"/>
                <w:sz w:val="20"/>
                <w:szCs w:val="20"/>
              </w:rPr>
              <w:t>Quincailler</w:t>
            </w:r>
          </w:p>
        </w:tc>
        <w:tc>
          <w:tcPr>
            <w:tcW w:w="1133" w:type="dxa"/>
            <w:tcBorders>
              <w:top w:val="single" w:sz="4" w:space="0" w:color="808080"/>
              <w:left w:val="single" w:sz="4" w:space="0" w:color="808080"/>
              <w:bottom w:val="single" w:sz="4" w:space="0" w:color="808080"/>
            </w:tcBorders>
            <w:shd w:val="clear" w:color="auto" w:fill="E0E0E0"/>
          </w:tcPr>
          <w:p w:rsidR="003B258D" w:rsidRDefault="003B258D">
            <w:pPr>
              <w:snapToGrid w:val="0"/>
              <w:spacing w:line="250" w:lineRule="exact"/>
              <w:jc w:val="right"/>
              <w:rPr>
                <w:rFonts w:cs="Arial"/>
                <w:sz w:val="20"/>
                <w:szCs w:val="20"/>
              </w:rPr>
            </w:pPr>
          </w:p>
        </w:tc>
        <w:tc>
          <w:tcPr>
            <w:tcW w:w="1203" w:type="dxa"/>
            <w:tcBorders>
              <w:top w:val="single" w:sz="4" w:space="0" w:color="808080"/>
              <w:left w:val="single" w:sz="4" w:space="0" w:color="808080"/>
              <w:bottom w:val="single" w:sz="4" w:space="0" w:color="808080"/>
            </w:tcBorders>
            <w:shd w:val="clear" w:color="auto" w:fill="E0E0E0"/>
          </w:tcPr>
          <w:p w:rsidR="003B258D" w:rsidRDefault="003B258D">
            <w:pPr>
              <w:snapToGrid w:val="0"/>
              <w:spacing w:line="250" w:lineRule="exact"/>
              <w:jc w:val="right"/>
              <w:rPr>
                <w:sz w:val="20"/>
                <w:szCs w:val="20"/>
              </w:rPr>
            </w:pPr>
          </w:p>
        </w:tc>
        <w:tc>
          <w:tcPr>
            <w:tcW w:w="1133" w:type="dxa"/>
            <w:tcBorders>
              <w:top w:val="single" w:sz="4" w:space="0" w:color="808080"/>
              <w:left w:val="single" w:sz="4" w:space="0" w:color="808080"/>
              <w:bottom w:val="single" w:sz="4" w:space="0" w:color="808080"/>
            </w:tcBorders>
            <w:shd w:val="clear" w:color="auto" w:fill="auto"/>
          </w:tcPr>
          <w:p w:rsidR="003B258D" w:rsidRDefault="003B258D">
            <w:pPr>
              <w:snapToGrid w:val="0"/>
              <w:spacing w:line="250" w:lineRule="exact"/>
              <w:jc w:val="right"/>
              <w:rPr>
                <w:rFonts w:cs="Arial"/>
                <w:sz w:val="20"/>
                <w:szCs w:val="20"/>
              </w:rPr>
            </w:pPr>
            <w:r>
              <w:rPr>
                <w:rFonts w:cs="Arial"/>
                <w:sz w:val="20"/>
                <w:szCs w:val="20"/>
              </w:rPr>
              <w:t>m</w:t>
            </w:r>
          </w:p>
        </w:tc>
        <w:tc>
          <w:tcPr>
            <w:tcW w:w="1133" w:type="dxa"/>
            <w:tcBorders>
              <w:left w:val="single" w:sz="4" w:space="0" w:color="808080"/>
            </w:tcBorders>
            <w:shd w:val="clear" w:color="auto" w:fill="auto"/>
          </w:tcPr>
          <w:p w:rsidR="003B258D" w:rsidRDefault="003B258D">
            <w:pPr>
              <w:snapToGrid w:val="0"/>
              <w:spacing w:line="250" w:lineRule="exact"/>
              <w:rPr>
                <w:rFonts w:cs="Arial"/>
                <w:sz w:val="20"/>
                <w:szCs w:val="20"/>
              </w:rPr>
            </w:pPr>
          </w:p>
        </w:tc>
      </w:tr>
    </w:tbl>
    <w:p w:rsidR="007B2A17" w:rsidRDefault="007B2A17">
      <w:pPr>
        <w:rPr>
          <w:rFonts w:cs="Arial"/>
          <w:b/>
          <w:color w:val="FF0000"/>
        </w:rPr>
      </w:pPr>
    </w:p>
    <w:p w:rsidR="008B3F17" w:rsidRDefault="008B3F17">
      <w:pPr>
        <w:rPr>
          <w:rFonts w:cs="Arial"/>
          <w:b/>
          <w:color w:val="FF0000"/>
        </w:rPr>
      </w:pPr>
      <w:r>
        <w:rPr>
          <w:rFonts w:cs="Arial"/>
          <w:b/>
          <w:color w:val="FF0000"/>
        </w:rPr>
        <w:t>PRODUCTION</w:t>
      </w:r>
    </w:p>
    <w:tbl>
      <w:tblPr>
        <w:tblW w:w="0" w:type="auto"/>
        <w:tblInd w:w="-5" w:type="dxa"/>
        <w:tblLayout w:type="fixed"/>
        <w:tblLook w:val="0000"/>
      </w:tblPr>
      <w:tblGrid>
        <w:gridCol w:w="3382"/>
        <w:gridCol w:w="1250"/>
        <w:gridCol w:w="1259"/>
      </w:tblGrid>
      <w:tr w:rsidR="008B3F17">
        <w:tc>
          <w:tcPr>
            <w:tcW w:w="3382" w:type="dxa"/>
            <w:tcBorders>
              <w:top w:val="single" w:sz="4" w:space="0" w:color="808080"/>
              <w:left w:val="single" w:sz="4" w:space="0" w:color="808080"/>
              <w:bottom w:val="single" w:sz="4" w:space="0" w:color="808080"/>
            </w:tcBorders>
            <w:shd w:val="clear" w:color="auto" w:fill="auto"/>
          </w:tcPr>
          <w:p w:rsidR="008B3F17" w:rsidRDefault="008B3F17">
            <w:pPr>
              <w:pStyle w:val="NormalWeb"/>
              <w:snapToGrid w:val="0"/>
              <w:spacing w:before="0" w:after="0" w:line="250" w:lineRule="exact"/>
              <w:rPr>
                <w:rFonts w:ascii="Arial" w:hAnsi="Arial" w:cs="Arial"/>
                <w:b/>
                <w:color w:val="000080"/>
                <w:sz w:val="20"/>
                <w:szCs w:val="20"/>
              </w:rPr>
            </w:pPr>
            <w:r>
              <w:rPr>
                <w:rFonts w:ascii="Arial" w:hAnsi="Arial" w:cs="Arial"/>
                <w:b/>
                <w:color w:val="000080"/>
                <w:sz w:val="20"/>
                <w:szCs w:val="20"/>
              </w:rPr>
              <w:t>Objectifs de production</w:t>
            </w:r>
          </w:p>
        </w:tc>
        <w:tc>
          <w:tcPr>
            <w:tcW w:w="1250" w:type="dxa"/>
            <w:tcBorders>
              <w:top w:val="single" w:sz="4" w:space="0" w:color="808080"/>
              <w:left w:val="single" w:sz="4" w:space="0" w:color="808080"/>
              <w:bottom w:val="single" w:sz="4" w:space="0" w:color="808080"/>
            </w:tcBorders>
            <w:shd w:val="clear" w:color="auto" w:fill="auto"/>
          </w:tcPr>
          <w:p w:rsidR="008B3F17" w:rsidRDefault="008B3F17">
            <w:pPr>
              <w:pStyle w:val="NormalWeb"/>
              <w:snapToGrid w:val="0"/>
              <w:spacing w:before="0" w:after="0" w:line="250" w:lineRule="exact"/>
              <w:jc w:val="center"/>
              <w:rPr>
                <w:rFonts w:ascii="Arial" w:hAnsi="Arial" w:cs="Arial"/>
                <w:b/>
                <w:color w:val="000080"/>
                <w:sz w:val="20"/>
                <w:szCs w:val="20"/>
              </w:rPr>
            </w:pPr>
            <w:r>
              <w:rPr>
                <w:rFonts w:ascii="Arial" w:hAnsi="Arial" w:cs="Arial"/>
                <w:b/>
                <w:color w:val="000080"/>
                <w:sz w:val="20"/>
                <w:szCs w:val="20"/>
              </w:rPr>
              <w:t>Bilboquets</w:t>
            </w:r>
          </w:p>
        </w:tc>
        <w:tc>
          <w:tcPr>
            <w:tcW w:w="1259" w:type="dxa"/>
            <w:tcBorders>
              <w:left w:val="single" w:sz="4" w:space="0" w:color="808080"/>
              <w:right w:val="single" w:sz="4" w:space="0" w:color="808080"/>
            </w:tcBorders>
            <w:shd w:val="clear" w:color="auto" w:fill="auto"/>
          </w:tcPr>
          <w:p w:rsidR="008B3F17" w:rsidRDefault="008B3F17">
            <w:pPr>
              <w:pStyle w:val="NormalWeb"/>
              <w:snapToGrid w:val="0"/>
              <w:spacing w:before="0" w:after="0" w:line="250" w:lineRule="exact"/>
              <w:jc w:val="center"/>
              <w:rPr>
                <w:rFonts w:ascii="Arial" w:hAnsi="Arial" w:cs="Arial"/>
                <w:b/>
                <w:color w:val="000080"/>
                <w:sz w:val="20"/>
                <w:szCs w:val="20"/>
              </w:rPr>
            </w:pPr>
          </w:p>
        </w:tc>
      </w:tr>
      <w:tr w:rsidR="008B3F17">
        <w:tc>
          <w:tcPr>
            <w:tcW w:w="3382" w:type="dxa"/>
            <w:tcBorders>
              <w:top w:val="single" w:sz="4" w:space="0" w:color="808080"/>
              <w:left w:val="single" w:sz="4" w:space="0" w:color="808080"/>
              <w:bottom w:val="single" w:sz="4" w:space="0" w:color="808080"/>
            </w:tcBorders>
            <w:shd w:val="clear" w:color="auto" w:fill="auto"/>
          </w:tcPr>
          <w:p w:rsidR="008B3F17" w:rsidRDefault="008B3F17">
            <w:pPr>
              <w:pStyle w:val="NormalWeb"/>
              <w:snapToGrid w:val="0"/>
              <w:spacing w:before="0" w:after="0" w:line="250" w:lineRule="exact"/>
              <w:rPr>
                <w:rFonts w:ascii="Arial" w:hAnsi="Arial" w:cs="Arial"/>
                <w:sz w:val="18"/>
                <w:szCs w:val="18"/>
              </w:rPr>
            </w:pPr>
            <w:r>
              <w:rPr>
                <w:rFonts w:ascii="Arial" w:hAnsi="Arial" w:cs="Arial"/>
                <w:sz w:val="20"/>
                <w:szCs w:val="20"/>
              </w:rPr>
              <w:t xml:space="preserve">En quantité </w:t>
            </w:r>
            <w:r>
              <w:rPr>
                <w:rFonts w:ascii="Arial" w:hAnsi="Arial" w:cs="Arial"/>
                <w:sz w:val="18"/>
                <w:szCs w:val="18"/>
              </w:rPr>
              <w:t>(nombre)</w:t>
            </w:r>
          </w:p>
        </w:tc>
        <w:tc>
          <w:tcPr>
            <w:tcW w:w="1250" w:type="dxa"/>
            <w:tcBorders>
              <w:top w:val="single" w:sz="4" w:space="0" w:color="808080"/>
              <w:left w:val="single" w:sz="4" w:space="0" w:color="808080"/>
              <w:bottom w:val="single" w:sz="4" w:space="0" w:color="808080"/>
            </w:tcBorders>
            <w:shd w:val="clear" w:color="auto" w:fill="auto"/>
          </w:tcPr>
          <w:p w:rsidR="008B3F17" w:rsidRDefault="008B3F17">
            <w:pPr>
              <w:pStyle w:val="NormalWeb"/>
              <w:snapToGrid w:val="0"/>
              <w:spacing w:before="0" w:after="0" w:line="250" w:lineRule="exact"/>
              <w:jc w:val="right"/>
              <w:rPr>
                <w:rFonts w:ascii="Arial" w:hAnsi="Arial" w:cs="Arial"/>
                <w:sz w:val="20"/>
                <w:szCs w:val="20"/>
                <w:lang w:val="en-GB"/>
              </w:rPr>
            </w:pPr>
            <w:r>
              <w:rPr>
                <w:rFonts w:ascii="Arial" w:hAnsi="Arial" w:cs="Arial"/>
                <w:sz w:val="20"/>
                <w:szCs w:val="20"/>
                <w:lang w:val="en-GB"/>
              </w:rPr>
              <w:t>u</w:t>
            </w:r>
          </w:p>
        </w:tc>
        <w:tc>
          <w:tcPr>
            <w:tcW w:w="1259" w:type="dxa"/>
            <w:tcBorders>
              <w:left w:val="single" w:sz="4" w:space="0" w:color="808080"/>
              <w:right w:val="single" w:sz="4" w:space="0" w:color="808080"/>
            </w:tcBorders>
            <w:shd w:val="clear" w:color="auto" w:fill="auto"/>
          </w:tcPr>
          <w:p w:rsidR="008B3F17" w:rsidRDefault="008B3F17">
            <w:pPr>
              <w:pStyle w:val="NormalWeb"/>
              <w:snapToGrid w:val="0"/>
              <w:spacing w:before="0" w:after="0" w:line="250" w:lineRule="exact"/>
              <w:jc w:val="right"/>
              <w:rPr>
                <w:rFonts w:ascii="Arial" w:hAnsi="Arial" w:cs="Arial"/>
                <w:sz w:val="20"/>
                <w:szCs w:val="20"/>
                <w:lang w:val="en-GB"/>
              </w:rPr>
            </w:pPr>
          </w:p>
        </w:tc>
      </w:tr>
    </w:tbl>
    <w:p w:rsidR="008B3F17" w:rsidRDefault="008B3F17">
      <w:pPr>
        <w:rPr>
          <w:rFonts w:cs="Arial"/>
          <w:sz w:val="8"/>
          <w:szCs w:val="8"/>
          <w:lang w:val="en-GB"/>
        </w:rPr>
      </w:pPr>
    </w:p>
    <w:p w:rsidR="008B3F17" w:rsidRDefault="008B3F17">
      <w:pPr>
        <w:rPr>
          <w:rFonts w:cs="Arial"/>
          <w:b/>
          <w:color w:val="FF0000"/>
          <w:lang w:val="en-GB"/>
        </w:rPr>
      </w:pPr>
      <w:r>
        <w:rPr>
          <w:rFonts w:cs="Arial"/>
          <w:b/>
          <w:color w:val="FF0000"/>
          <w:lang w:val="en-GB"/>
        </w:rPr>
        <w:t>MARKETING</w:t>
      </w:r>
    </w:p>
    <w:tbl>
      <w:tblPr>
        <w:tblW w:w="0" w:type="auto"/>
        <w:tblInd w:w="-5" w:type="dxa"/>
        <w:tblLayout w:type="fixed"/>
        <w:tblLook w:val="0000"/>
      </w:tblPr>
      <w:tblGrid>
        <w:gridCol w:w="3219"/>
        <w:gridCol w:w="13"/>
        <w:gridCol w:w="1237"/>
        <w:gridCol w:w="184"/>
        <w:gridCol w:w="1267"/>
      </w:tblGrid>
      <w:tr w:rsidR="003B258D">
        <w:tc>
          <w:tcPr>
            <w:tcW w:w="3219" w:type="dxa"/>
            <w:tcBorders>
              <w:top w:val="single" w:sz="4" w:space="0" w:color="808080"/>
              <w:left w:val="single" w:sz="4" w:space="0" w:color="808080"/>
              <w:bottom w:val="single" w:sz="4" w:space="0" w:color="808080"/>
            </w:tcBorders>
            <w:shd w:val="clear" w:color="auto" w:fill="auto"/>
          </w:tcPr>
          <w:p w:rsidR="003B258D" w:rsidRDefault="003B258D">
            <w:pPr>
              <w:pStyle w:val="NormalWeb"/>
              <w:snapToGrid w:val="0"/>
              <w:spacing w:before="0" w:after="0" w:line="250" w:lineRule="exact"/>
              <w:rPr>
                <w:rFonts w:ascii="Arial" w:hAnsi="Arial" w:cs="Arial"/>
                <w:b/>
                <w:color w:val="000080"/>
                <w:sz w:val="20"/>
                <w:szCs w:val="20"/>
                <w:lang w:val="en-GB"/>
              </w:rPr>
            </w:pPr>
            <w:r>
              <w:rPr>
                <w:rFonts w:ascii="Arial" w:hAnsi="Arial" w:cs="Arial"/>
                <w:b/>
                <w:color w:val="000080"/>
                <w:sz w:val="20"/>
                <w:szCs w:val="20"/>
                <w:lang w:val="en-GB"/>
              </w:rPr>
              <w:t>Marketing mix</w:t>
            </w:r>
          </w:p>
        </w:tc>
        <w:tc>
          <w:tcPr>
            <w:tcW w:w="1250" w:type="dxa"/>
            <w:gridSpan w:val="2"/>
            <w:tcBorders>
              <w:top w:val="single" w:sz="4" w:space="0" w:color="808080"/>
              <w:left w:val="single" w:sz="4" w:space="0" w:color="808080"/>
              <w:bottom w:val="single" w:sz="4" w:space="0" w:color="808080"/>
            </w:tcBorders>
            <w:shd w:val="clear" w:color="auto" w:fill="auto"/>
          </w:tcPr>
          <w:p w:rsidR="003B258D" w:rsidRDefault="003B258D">
            <w:pPr>
              <w:pStyle w:val="NormalWeb"/>
              <w:snapToGrid w:val="0"/>
              <w:spacing w:before="0" w:after="0" w:line="250" w:lineRule="exact"/>
              <w:jc w:val="center"/>
              <w:rPr>
                <w:rFonts w:ascii="Arial" w:hAnsi="Arial" w:cs="Arial"/>
                <w:b/>
                <w:color w:val="000080"/>
                <w:sz w:val="20"/>
                <w:szCs w:val="20"/>
                <w:lang w:val="en-GB"/>
              </w:rPr>
            </w:pPr>
            <w:r>
              <w:rPr>
                <w:rFonts w:ascii="Arial" w:hAnsi="Arial" w:cs="Arial"/>
                <w:b/>
                <w:color w:val="000080"/>
                <w:sz w:val="20"/>
                <w:szCs w:val="20"/>
                <w:lang w:val="en-GB"/>
              </w:rPr>
              <w:t>Bilboquets</w:t>
            </w:r>
          </w:p>
        </w:tc>
        <w:tc>
          <w:tcPr>
            <w:tcW w:w="1451" w:type="dxa"/>
            <w:gridSpan w:val="2"/>
            <w:tcBorders>
              <w:left w:val="single" w:sz="4" w:space="0" w:color="808080"/>
            </w:tcBorders>
            <w:shd w:val="clear" w:color="auto" w:fill="auto"/>
          </w:tcPr>
          <w:p w:rsidR="003B258D" w:rsidRDefault="003B258D">
            <w:pPr>
              <w:pStyle w:val="NormalWeb"/>
              <w:snapToGrid w:val="0"/>
              <w:spacing w:before="0" w:after="0" w:line="250" w:lineRule="exact"/>
              <w:jc w:val="center"/>
              <w:rPr>
                <w:rFonts w:ascii="Arial" w:hAnsi="Arial" w:cs="Arial"/>
                <w:b/>
                <w:color w:val="000080"/>
                <w:sz w:val="20"/>
                <w:szCs w:val="20"/>
              </w:rPr>
            </w:pPr>
          </w:p>
        </w:tc>
      </w:tr>
      <w:tr w:rsidR="003B258D">
        <w:tc>
          <w:tcPr>
            <w:tcW w:w="3219" w:type="dxa"/>
            <w:tcBorders>
              <w:top w:val="single" w:sz="4" w:space="0" w:color="808080"/>
              <w:left w:val="single" w:sz="4" w:space="0" w:color="808080"/>
              <w:bottom w:val="single" w:sz="4" w:space="0" w:color="808080"/>
            </w:tcBorders>
            <w:shd w:val="clear" w:color="auto" w:fill="auto"/>
          </w:tcPr>
          <w:p w:rsidR="003B258D" w:rsidRDefault="003B258D">
            <w:pPr>
              <w:pStyle w:val="NormalWeb"/>
              <w:snapToGrid w:val="0"/>
              <w:spacing w:before="0" w:after="0" w:line="250" w:lineRule="exact"/>
              <w:rPr>
                <w:rFonts w:ascii="Arial" w:hAnsi="Arial" w:cs="Arial"/>
                <w:sz w:val="20"/>
                <w:szCs w:val="20"/>
              </w:rPr>
            </w:pPr>
            <w:r>
              <w:rPr>
                <w:rFonts w:ascii="Arial" w:hAnsi="Arial" w:cs="Arial"/>
                <w:sz w:val="20"/>
                <w:szCs w:val="20"/>
              </w:rPr>
              <w:t>Prix de vente HT</w:t>
            </w:r>
          </w:p>
        </w:tc>
        <w:tc>
          <w:tcPr>
            <w:tcW w:w="1250" w:type="dxa"/>
            <w:gridSpan w:val="2"/>
            <w:tcBorders>
              <w:top w:val="single" w:sz="4" w:space="0" w:color="808080"/>
              <w:left w:val="single" w:sz="4" w:space="0" w:color="808080"/>
              <w:bottom w:val="single" w:sz="4" w:space="0" w:color="808080"/>
            </w:tcBorders>
            <w:shd w:val="clear" w:color="auto" w:fill="auto"/>
          </w:tcPr>
          <w:p w:rsidR="003B258D" w:rsidRDefault="003B258D">
            <w:pPr>
              <w:pStyle w:val="NormalWeb"/>
              <w:snapToGrid w:val="0"/>
              <w:spacing w:before="0" w:after="0" w:line="250" w:lineRule="exact"/>
              <w:jc w:val="right"/>
              <w:rPr>
                <w:rFonts w:ascii="Arial" w:hAnsi="Arial" w:cs="Arial"/>
                <w:sz w:val="20"/>
                <w:szCs w:val="20"/>
              </w:rPr>
            </w:pPr>
            <w:r>
              <w:rPr>
                <w:rFonts w:ascii="Arial" w:hAnsi="Arial" w:cs="Arial"/>
                <w:sz w:val="20"/>
                <w:szCs w:val="20"/>
              </w:rPr>
              <w:t>€</w:t>
            </w:r>
          </w:p>
        </w:tc>
        <w:tc>
          <w:tcPr>
            <w:tcW w:w="1451" w:type="dxa"/>
            <w:gridSpan w:val="2"/>
            <w:tcBorders>
              <w:left w:val="single" w:sz="4" w:space="0" w:color="808080"/>
            </w:tcBorders>
            <w:shd w:val="clear" w:color="auto" w:fill="auto"/>
          </w:tcPr>
          <w:p w:rsidR="003B258D" w:rsidRDefault="003B258D">
            <w:pPr>
              <w:pStyle w:val="NormalWeb"/>
              <w:snapToGrid w:val="0"/>
              <w:spacing w:before="0" w:after="0" w:line="250" w:lineRule="exact"/>
              <w:jc w:val="right"/>
              <w:rPr>
                <w:rFonts w:ascii="Arial" w:hAnsi="Arial" w:cs="Arial"/>
                <w:sz w:val="20"/>
                <w:szCs w:val="20"/>
                <w:lang w:val="en-GB"/>
              </w:rPr>
            </w:pPr>
          </w:p>
        </w:tc>
      </w:tr>
      <w:tr w:rsidR="003B258D" w:rsidTr="003B258D">
        <w:tblPrEx>
          <w:tblCellMar>
            <w:left w:w="0" w:type="dxa"/>
            <w:right w:w="0" w:type="dxa"/>
          </w:tblCellMar>
        </w:tblPrEx>
        <w:trPr>
          <w:gridAfter w:val="1"/>
          <w:wAfter w:w="1267" w:type="dxa"/>
        </w:trPr>
        <w:tc>
          <w:tcPr>
            <w:tcW w:w="3232" w:type="dxa"/>
            <w:gridSpan w:val="2"/>
            <w:tcBorders>
              <w:top w:val="single" w:sz="4" w:space="0" w:color="808080"/>
              <w:left w:val="single" w:sz="4" w:space="0" w:color="808080"/>
              <w:bottom w:val="single" w:sz="4" w:space="0" w:color="808080"/>
            </w:tcBorders>
            <w:shd w:val="clear" w:color="auto" w:fill="auto"/>
          </w:tcPr>
          <w:p w:rsidR="003B258D" w:rsidRDefault="003B258D">
            <w:pPr>
              <w:pStyle w:val="NormalWeb"/>
              <w:snapToGrid w:val="0"/>
              <w:spacing w:before="0" w:after="0" w:line="250" w:lineRule="exact"/>
              <w:rPr>
                <w:rFonts w:ascii="Arial" w:hAnsi="Arial" w:cs="Arial"/>
                <w:sz w:val="20"/>
                <w:szCs w:val="20"/>
              </w:rPr>
            </w:pPr>
            <w:r>
              <w:rPr>
                <w:rFonts w:ascii="Arial" w:hAnsi="Arial" w:cs="Arial"/>
                <w:sz w:val="20"/>
                <w:szCs w:val="20"/>
              </w:rPr>
              <w:t>Publicité</w:t>
            </w:r>
          </w:p>
        </w:tc>
        <w:tc>
          <w:tcPr>
            <w:tcW w:w="1421" w:type="dxa"/>
            <w:gridSpan w:val="2"/>
            <w:tcBorders>
              <w:top w:val="single" w:sz="4" w:space="0" w:color="808080"/>
              <w:left w:val="single" w:sz="4" w:space="0" w:color="808080"/>
              <w:bottom w:val="single" w:sz="4" w:space="0" w:color="808080"/>
            </w:tcBorders>
            <w:shd w:val="clear" w:color="auto" w:fill="auto"/>
          </w:tcPr>
          <w:p w:rsidR="003B258D" w:rsidRDefault="003B258D">
            <w:pPr>
              <w:pStyle w:val="NormalWeb"/>
              <w:snapToGrid w:val="0"/>
              <w:spacing w:before="0" w:after="0" w:line="250" w:lineRule="exact"/>
              <w:jc w:val="right"/>
              <w:rPr>
                <w:rFonts w:ascii="Arial" w:hAnsi="Arial" w:cs="Arial"/>
                <w:sz w:val="20"/>
                <w:szCs w:val="20"/>
              </w:rPr>
            </w:pPr>
            <w:r>
              <w:rPr>
                <w:rFonts w:ascii="Arial" w:hAnsi="Arial" w:cs="Arial"/>
                <w:sz w:val="20"/>
                <w:szCs w:val="20"/>
              </w:rPr>
              <w:t>€</w:t>
            </w:r>
          </w:p>
        </w:tc>
      </w:tr>
    </w:tbl>
    <w:p w:rsidR="008B3F17" w:rsidRDefault="008B3F17">
      <w:pPr>
        <w:pStyle w:val="Titre1"/>
      </w:pPr>
      <w:bookmarkStart w:id="11" w:name="_Toc325479926"/>
      <w:r>
        <w:lastRenderedPageBreak/>
        <w:t>L’exploitation des informations disponibles</w:t>
      </w:r>
      <w:bookmarkEnd w:id="11"/>
    </w:p>
    <w:p w:rsidR="008B3F17" w:rsidRDefault="000F3F92">
      <w:pPr>
        <w:pStyle w:val="Titre2"/>
        <w:numPr>
          <w:ilvl w:val="0"/>
          <w:numId w:val="7"/>
        </w:numPr>
      </w:pPr>
      <w:bookmarkStart w:id="12" w:name="_Toc325479927"/>
      <w:r>
        <w:rPr>
          <w:caps w:val="0"/>
        </w:rPr>
        <w:t>Le bilan</w:t>
      </w:r>
      <w:bookmarkEnd w:id="12"/>
    </w:p>
    <w:p w:rsidR="008B3F17" w:rsidRDefault="008B3F17">
      <w:pPr>
        <w:jc w:val="both"/>
      </w:pPr>
      <w:r>
        <w:t>En classe entière une information générale expliquant le bilan peut alors commencer (on peut utilement vidéo projeter ce bilan en faisant les commentaires).</w:t>
      </w:r>
    </w:p>
    <w:p w:rsidR="008B3F17" w:rsidRDefault="008B3F17">
      <w:pPr>
        <w:jc w:val="both"/>
      </w:pPr>
      <w:r>
        <w:t>Les équipes prennent des notes à mettre dans leur portfolio pour éviter de poser des questions que l’enseignant a déjà traitées.</w:t>
      </w:r>
    </w:p>
    <w:p w:rsidR="008B3F17" w:rsidRDefault="008B3F17">
      <w:pPr>
        <w:jc w:val="both"/>
      </w:pPr>
      <w:r>
        <w:t>Le bilan est le patrimoine de l’entreprise, c’est-à-dire sa richesse à une date donnée, ici le 31/12/0. L’année dernière (année 0) l’enrichissement net de l’entreprise encore nommé « résultat » ou « bénéfice » a été mis en réserves, comme à la fin de chaque année pour une entreprise. Tous les montants indiqués dans ce document sont en euros. (On évitera de parler d’emplois ressources pour caractériser l’actif et le passif ).</w:t>
      </w:r>
    </w:p>
    <w:p w:rsidR="008B3F17" w:rsidRDefault="008B3F17">
      <w:pPr>
        <w:jc w:val="both"/>
        <w:rPr>
          <w:b/>
          <w:i/>
          <w:color w:val="0070C0"/>
        </w:rPr>
      </w:pPr>
      <w:r>
        <w:rPr>
          <w:b/>
          <w:i/>
          <w:color w:val="0070C0"/>
        </w:rPr>
        <w:t>Question : retrouver l’information sur le document appelé « Bilan » de combien s’est enrichie l’entreprise ?</w:t>
      </w:r>
    </w:p>
    <w:p w:rsidR="008B3F17" w:rsidRDefault="008B3F17">
      <w:pPr>
        <w:jc w:val="both"/>
        <w:rPr>
          <w:b/>
          <w:i/>
          <w:color w:val="4F6228"/>
        </w:rPr>
      </w:pPr>
      <w:r>
        <w:rPr>
          <w:b/>
          <w:i/>
          <w:color w:val="4F6228"/>
        </w:rPr>
        <w:t>Réponse : l’entreprise s’est enrichie de 1 519,20 euros dont 120 sont inscrits en réserve légale et 1 399,20 en réserve facultative.</w:t>
      </w:r>
    </w:p>
    <w:p w:rsidR="008B3F17" w:rsidRDefault="008B3F17">
      <w:pPr>
        <w:jc w:val="both"/>
        <w:rPr>
          <w:b/>
          <w:i/>
          <w:color w:val="0070C0"/>
        </w:rPr>
      </w:pPr>
      <w:r>
        <w:rPr>
          <w:b/>
          <w:i/>
          <w:color w:val="0070C0"/>
        </w:rPr>
        <w:t>Question : D’après le livret du joueur, retrouve-t-on l’information concernant l’achat du stand ?</w:t>
      </w:r>
    </w:p>
    <w:p w:rsidR="008B3F17" w:rsidRDefault="008B3F17">
      <w:pPr>
        <w:spacing w:after="0"/>
        <w:jc w:val="both"/>
        <w:rPr>
          <w:b/>
          <w:i/>
          <w:color w:val="4F6228"/>
        </w:rPr>
      </w:pPr>
      <w:r>
        <w:rPr>
          <w:b/>
          <w:i/>
          <w:color w:val="4F6228"/>
        </w:rPr>
        <w:t>Réponse : on retrouve le montant à deux endroits : au passif dans la rubrique intitulée capital et à l’actif dans la colonne brut.</w:t>
      </w:r>
    </w:p>
    <w:p w:rsidR="008B3F17" w:rsidRDefault="008B3F17">
      <w:pPr>
        <w:spacing w:after="0"/>
        <w:jc w:val="both"/>
        <w:rPr>
          <w:b/>
          <w:i/>
          <w:color w:val="0070C0"/>
        </w:rPr>
      </w:pPr>
      <w:r>
        <w:rPr>
          <w:b/>
          <w:i/>
          <w:color w:val="0070C0"/>
        </w:rPr>
        <w:t>Explication de l’enseignant et question : à votre avis quel est le lien entre la colonne « brut » amorprov (qui signifie amortissements et provisions (en l’occurrence il faut parler maintenant de dépréciations)) et net ?</w:t>
      </w:r>
    </w:p>
    <w:p w:rsidR="008B3F17" w:rsidRDefault="008B3F17">
      <w:pPr>
        <w:spacing w:after="0"/>
        <w:jc w:val="both"/>
        <w:rPr>
          <w:b/>
          <w:i/>
          <w:color w:val="4F6228"/>
        </w:rPr>
      </w:pPr>
      <w:r>
        <w:rPr>
          <w:b/>
          <w:i/>
          <w:color w:val="4F6228"/>
        </w:rPr>
        <w:t>Réponse : brut – amortissement = net</w:t>
      </w:r>
    </w:p>
    <w:p w:rsidR="008B3F17" w:rsidRDefault="008B3F17">
      <w:pPr>
        <w:spacing w:after="0"/>
        <w:jc w:val="both"/>
        <w:rPr>
          <w:b/>
          <w:i/>
          <w:color w:val="0070C0"/>
        </w:rPr>
      </w:pPr>
      <w:r>
        <w:rPr>
          <w:b/>
          <w:i/>
          <w:color w:val="0070C0"/>
        </w:rPr>
        <w:t>Combien vaut l’amortissement du stand au bout d’un an et à l’aide du livret du joueur, expliquez comment on le calcule ?</w:t>
      </w:r>
    </w:p>
    <w:p w:rsidR="008B3F17" w:rsidRDefault="008B3F17">
      <w:pPr>
        <w:spacing w:after="0"/>
        <w:jc w:val="both"/>
        <w:rPr>
          <w:b/>
          <w:i/>
          <w:color w:val="4F6228"/>
        </w:rPr>
      </w:pPr>
      <w:r>
        <w:rPr>
          <w:b/>
          <w:i/>
          <w:color w:val="4F6228"/>
        </w:rPr>
        <w:t>Réponse : il est dit dans le livret que le stand de 1 200 euros est vendu pour durer 60 mois, en 12 mois il a perdu 12/60 soit 1/5</w:t>
      </w:r>
      <w:r>
        <w:rPr>
          <w:b/>
          <w:i/>
          <w:color w:val="4F6228"/>
          <w:vertAlign w:val="superscript"/>
        </w:rPr>
        <w:t>ème</w:t>
      </w:r>
      <w:r>
        <w:rPr>
          <w:b/>
          <w:i/>
          <w:color w:val="4F6228"/>
        </w:rPr>
        <w:t xml:space="preserve"> de sa valeur et en effet 1 200 / 5 = 240. Il ne vaut plus que 960 euros à la fin de la première année.</w:t>
      </w:r>
    </w:p>
    <w:p w:rsidR="008B3F17" w:rsidRDefault="008B3F17">
      <w:pPr>
        <w:spacing w:after="0"/>
        <w:jc w:val="both"/>
        <w:rPr>
          <w:b/>
          <w:i/>
          <w:color w:val="0070C0"/>
        </w:rPr>
      </w:pPr>
      <w:r>
        <w:rPr>
          <w:b/>
          <w:i/>
          <w:color w:val="0070C0"/>
        </w:rPr>
        <w:t>Question : citez un exemple de bien qui perd ainsi de la valeur : (en général les élèves parlent de l’argus et des voitures).</w:t>
      </w:r>
    </w:p>
    <w:p w:rsidR="008B3F17" w:rsidRDefault="008B3F17">
      <w:pPr>
        <w:spacing w:after="0"/>
        <w:jc w:val="both"/>
        <w:rPr>
          <w:b/>
          <w:i/>
          <w:color w:val="0070C0"/>
        </w:rPr>
      </w:pPr>
      <w:r>
        <w:rPr>
          <w:b/>
          <w:i/>
          <w:color w:val="0070C0"/>
        </w:rPr>
        <w:t>Question : Avez-vous de l’argent sur le compte en banque, où trouvez-vous l’information et à combien s’élèvent vos avoirs ?</w:t>
      </w:r>
    </w:p>
    <w:p w:rsidR="008B3F17" w:rsidRDefault="008B3F17">
      <w:pPr>
        <w:spacing w:after="0"/>
        <w:jc w:val="both"/>
        <w:rPr>
          <w:b/>
          <w:i/>
          <w:color w:val="4F6228"/>
        </w:rPr>
      </w:pPr>
      <w:r>
        <w:rPr>
          <w:b/>
          <w:i/>
          <w:color w:val="4F6228"/>
        </w:rPr>
        <w:t>Réponse : àl’actif apparaît en bas la rubrique Banque où il y a 4 465,20 euros.</w:t>
      </w:r>
    </w:p>
    <w:p w:rsidR="008B3F17" w:rsidRDefault="008B3F17">
      <w:pPr>
        <w:spacing w:after="0"/>
        <w:jc w:val="both"/>
        <w:rPr>
          <w:b/>
          <w:i/>
          <w:color w:val="0070C0"/>
        </w:rPr>
      </w:pPr>
      <w:r>
        <w:rPr>
          <w:b/>
          <w:i/>
          <w:color w:val="0070C0"/>
        </w:rPr>
        <w:t>Question : comparez le total de l’actif et le total du passif que constatez-vous ? De quoi sont-ils respectivement constitués ?</w:t>
      </w:r>
    </w:p>
    <w:p w:rsidR="008B3F17" w:rsidRDefault="008B3F17">
      <w:pPr>
        <w:spacing w:after="0"/>
        <w:jc w:val="both"/>
        <w:rPr>
          <w:b/>
          <w:i/>
          <w:color w:val="4F6228"/>
        </w:rPr>
      </w:pPr>
      <w:r>
        <w:rPr>
          <w:b/>
          <w:i/>
          <w:color w:val="4F6228"/>
        </w:rPr>
        <w:t>Total actif = Total passif, ou encore Construction nette + matière premières + produits finis + banque = capital + réserve légale + réserve facultative. Ou encore capital + résultat de l’année dernière.</w:t>
      </w:r>
    </w:p>
    <w:p w:rsidR="008B3F17" w:rsidRDefault="008B3F17">
      <w:pPr>
        <w:spacing w:after="0"/>
        <w:jc w:val="both"/>
        <w:rPr>
          <w:b/>
          <w:i/>
          <w:color w:val="4F6228"/>
        </w:rPr>
      </w:pPr>
    </w:p>
    <w:p w:rsidR="008B3F17" w:rsidRDefault="003B258D">
      <w:pPr>
        <w:pStyle w:val="Paragraphedeliste"/>
        <w:numPr>
          <w:ilvl w:val="0"/>
          <w:numId w:val="7"/>
        </w:numPr>
        <w:spacing w:after="0"/>
        <w:jc w:val="both"/>
      </w:pPr>
      <w:r>
        <w:rPr>
          <w:rStyle w:val="Titre2Car"/>
          <w:rFonts w:eastAsia="Calibri"/>
        </w:rPr>
        <w:br w:type="page"/>
      </w:r>
      <w:r w:rsidR="000F3F92">
        <w:rPr>
          <w:rStyle w:val="Titre2Car"/>
          <w:rFonts w:eastAsia="Calibri"/>
          <w:caps w:val="0"/>
        </w:rPr>
        <w:lastRenderedPageBreak/>
        <w:t>Les stocks</w:t>
      </w:r>
      <w:r w:rsidR="008B3F17">
        <w:t> </w:t>
      </w:r>
      <w:r w:rsidRPr="005F781A">
        <w:rPr>
          <w:color w:val="000000" w:themeColor="text1"/>
        </w:rPr>
        <w:t>(sur le serveur ARKHÉ)</w:t>
      </w:r>
      <w:r w:rsidR="008B3F17" w:rsidRPr="005F781A">
        <w:rPr>
          <w:color w:val="000000" w:themeColor="text1"/>
        </w:rPr>
        <w:t>:</w:t>
      </w:r>
    </w:p>
    <w:p w:rsidR="008B3F17" w:rsidRDefault="008B3F17">
      <w:pPr>
        <w:jc w:val="both"/>
        <w:rPr>
          <w:b/>
          <w:i/>
          <w:color w:val="0070C0"/>
        </w:rPr>
      </w:pPr>
    </w:p>
    <w:p w:rsidR="008B3F17" w:rsidRDefault="008B3F17">
      <w:pPr>
        <w:jc w:val="both"/>
        <w:rPr>
          <w:b/>
          <w:i/>
          <w:color w:val="0070C0"/>
        </w:rPr>
      </w:pPr>
      <w:r>
        <w:rPr>
          <w:b/>
          <w:i/>
          <w:color w:val="0070C0"/>
        </w:rPr>
        <w:t>Question : combien coûtent les éléments permettant de fabriquer un bilboquet ?</w:t>
      </w:r>
    </w:p>
    <w:p w:rsidR="008B3F17" w:rsidRDefault="008B3F17">
      <w:pPr>
        <w:jc w:val="both"/>
        <w:rPr>
          <w:b/>
          <w:i/>
          <w:color w:val="4F6228"/>
        </w:rPr>
      </w:pPr>
      <w:r>
        <w:rPr>
          <w:b/>
          <w:i/>
          <w:color w:val="4F6228"/>
        </w:rPr>
        <w:t>Réponse : il faut une boule à 1,50 un pied à 1 et 0,60 * 0,10 de corde (attention, certains élèves ne répondent pas forcément correctement à cette question) soit un total de 2,56 euros par unité produite.</w:t>
      </w:r>
    </w:p>
    <w:p w:rsidR="008B3F17" w:rsidRDefault="008B3F17">
      <w:pPr>
        <w:jc w:val="both"/>
        <w:rPr>
          <w:b/>
          <w:i/>
          <w:color w:val="0070C0"/>
        </w:rPr>
      </w:pPr>
      <w:r>
        <w:rPr>
          <w:b/>
          <w:i/>
          <w:color w:val="0070C0"/>
        </w:rPr>
        <w:t>Question : selon vous, à l’aide du bilan, peut-on savoir combien il y a de bilboquets fabriqués et non encore vendus dans le stand ? (vous aurez vraisemblablement à guider les élèves sur ce point)</w:t>
      </w:r>
    </w:p>
    <w:p w:rsidR="008B3F17" w:rsidRDefault="008B3F17">
      <w:pPr>
        <w:jc w:val="both"/>
        <w:rPr>
          <w:b/>
          <w:i/>
          <w:color w:val="4F6228"/>
        </w:rPr>
      </w:pPr>
      <w:r>
        <w:rPr>
          <w:b/>
          <w:i/>
          <w:color w:val="4F6228"/>
        </w:rPr>
        <w:t>Réponse : les produits finis sont affichés à 38,40 euros, pour connaître le nombre de bilboquets fabriqués, il suffit de diviser ce montant par 2,56 et on obtient 15 bilboquets.</w:t>
      </w:r>
    </w:p>
    <w:p w:rsidR="008B3F17" w:rsidRDefault="008B3F17">
      <w:pPr>
        <w:jc w:val="both"/>
        <w:rPr>
          <w:b/>
          <w:i/>
          <w:color w:val="0070C0"/>
        </w:rPr>
      </w:pPr>
      <w:r>
        <w:rPr>
          <w:b/>
          <w:i/>
          <w:color w:val="0070C0"/>
        </w:rPr>
        <w:t xml:space="preserve">Question : nous avons expliqué « constructions », produits finis, banque, il reste « matières premières », à quoi cela correspond-il ? (la plupart des élèves n’auront pas, même après vos explications, l’esprit clair là-dessus et il </w:t>
      </w:r>
      <w:r w:rsidR="00B602B6">
        <w:rPr>
          <w:b/>
          <w:i/>
          <w:color w:val="0070C0"/>
        </w:rPr>
        <w:t xml:space="preserve">est alors </w:t>
      </w:r>
      <w:r w:rsidR="00B602B6" w:rsidRPr="005F781A">
        <w:rPr>
          <w:b/>
          <w:i/>
          <w:color w:val="0070C0"/>
        </w:rPr>
        <w:t>nécessaire</w:t>
      </w:r>
      <w:r w:rsidR="00B602B6" w:rsidRPr="005F781A">
        <w:rPr>
          <w:i/>
          <w:color w:val="0070C0"/>
        </w:rPr>
        <w:t xml:space="preserve"> </w:t>
      </w:r>
      <w:r w:rsidR="00B602B6" w:rsidRPr="005F781A">
        <w:rPr>
          <w:rStyle w:val="Titre2Car"/>
          <w:rFonts w:asciiTheme="minorHAnsi" w:eastAsia="Calibri" w:hAnsiTheme="minorHAnsi" w:cstheme="minorHAnsi"/>
          <w:i/>
          <w:caps w:val="0"/>
          <w:color w:val="0070C0"/>
          <w:sz w:val="22"/>
          <w:szCs w:val="22"/>
        </w:rPr>
        <w:t>que les équipes se connectent sur le serveur avec leur identifiant et leur mot de passe provisoire. Le leader saisit le nouveau mot de passe et son nom et prénom. Il se rend ensuite sur l’onglet Entreprise puis Approvisionnement</w:t>
      </w:r>
      <w:r w:rsidRPr="005F781A">
        <w:rPr>
          <w:i/>
          <w:color w:val="0070C0"/>
        </w:rPr>
        <w:t>).</w:t>
      </w:r>
    </w:p>
    <w:p w:rsidR="008B3F17" w:rsidRDefault="008B3F17">
      <w:pPr>
        <w:jc w:val="both"/>
        <w:rPr>
          <w:b/>
          <w:i/>
          <w:color w:val="4F6228"/>
        </w:rPr>
      </w:pPr>
      <w:r>
        <w:rPr>
          <w:b/>
          <w:i/>
          <w:color w:val="4F6228"/>
        </w:rPr>
        <w:t>Réponse : Cela correspond au montant déboursé pour obtenir des boules, des pieds et de la corde, mais l’on ne sait pas précisément dans quelles proportions.</w:t>
      </w:r>
    </w:p>
    <w:p w:rsidR="008B3F17" w:rsidRDefault="008B3F17">
      <w:pPr>
        <w:jc w:val="both"/>
        <w:rPr>
          <w:b/>
          <w:i/>
          <w:color w:val="0070C0"/>
        </w:rPr>
      </w:pPr>
      <w:r>
        <w:rPr>
          <w:b/>
          <w:i/>
          <w:color w:val="0070C0"/>
        </w:rPr>
        <w:t>Question après distribution du document : combien reste-t-il de boules pieds et mètres de corde à la fin du mois de décembre, combien ces composants coûtent-ils, retrouve-t-on ce montant au bilan ? (des explications concernant le fait qu’aucune matière première n’est vendue séparément (quantités vendues à 0 pour chaque matière) et qu’elles n’ont été utilisées que pour fabriquer 210 bilboquets conformément aux objectifs de production de décembre sont nécessaires).</w:t>
      </w:r>
    </w:p>
    <w:p w:rsidR="008B3F17" w:rsidRDefault="008B3F17">
      <w:pPr>
        <w:jc w:val="both"/>
        <w:rPr>
          <w:b/>
          <w:i/>
          <w:color w:val="4F6228"/>
        </w:rPr>
      </w:pPr>
      <w:r>
        <w:rPr>
          <w:b/>
          <w:i/>
          <w:color w:val="4F6228"/>
        </w:rPr>
        <w:t>Réponse : il reste 100 pieds 100 boules et 56 m de corde soit 100*1 + 100*1,50 + 56*0,10 = 255,60 qui sont dans la rubrique Matières premières du bilan.</w:t>
      </w:r>
    </w:p>
    <w:p w:rsidR="008B3F17" w:rsidRDefault="008B3F17">
      <w:pPr>
        <w:jc w:val="both"/>
        <w:rPr>
          <w:b/>
          <w:i/>
          <w:color w:val="0070C0"/>
        </w:rPr>
      </w:pPr>
      <w:r>
        <w:rPr>
          <w:b/>
          <w:i/>
          <w:color w:val="0070C0"/>
        </w:rPr>
        <w:t>Question : avec ce stock de matières premières, combien puis-je fabriquer de bilboquets au maximum sans acheter d’autres matières en janvier de l’année 1 ? (les plus matheux vont certainement répondre, en général, les remarques « aima</w:t>
      </w:r>
      <w:r w:rsidR="007B2A17">
        <w:rPr>
          <w:b/>
          <w:i/>
          <w:color w:val="0070C0"/>
        </w:rPr>
        <w:t>bles » fusent entre les équipes</w:t>
      </w:r>
      <w:r>
        <w:rPr>
          <w:b/>
          <w:i/>
          <w:color w:val="0070C0"/>
        </w:rPr>
        <w:t>) Après cette production, restera-t-il des matières et lesquelles ?</w:t>
      </w:r>
    </w:p>
    <w:p w:rsidR="008B3F17" w:rsidRDefault="008B3F17">
      <w:pPr>
        <w:jc w:val="both"/>
        <w:rPr>
          <w:b/>
          <w:i/>
          <w:color w:val="4F6228"/>
        </w:rPr>
      </w:pPr>
      <w:r>
        <w:rPr>
          <w:b/>
          <w:i/>
          <w:color w:val="4F6228"/>
        </w:rPr>
        <w:t>Réponse : il n’est possible de fabriquer au maximum qu</w:t>
      </w:r>
      <w:r w:rsidR="007B2A17">
        <w:rPr>
          <w:b/>
          <w:i/>
          <w:color w:val="4F6228"/>
        </w:rPr>
        <w:t>e 93 bilboquets (faute de corde</w:t>
      </w:r>
      <w:r>
        <w:rPr>
          <w:b/>
          <w:i/>
          <w:color w:val="4F6228"/>
        </w:rPr>
        <w:t>), en effet, après cette production qui consomme 93 pieds, 93 boules et 93*0.6 = 55,80 m de cordes, il ne restera que 0,20 cm de cordes 7 boules et 7 pieds, le stock de matière s’élèverait donc dans cette hypothèse à 17,52 euros (7*1+7*1.5+0,20*0,10).</w:t>
      </w:r>
    </w:p>
    <w:p w:rsidR="008B3F17" w:rsidRDefault="008B3F17">
      <w:pPr>
        <w:jc w:val="both"/>
      </w:pPr>
    </w:p>
    <w:p w:rsidR="008B3F17" w:rsidRDefault="008B3F17">
      <w:pPr>
        <w:jc w:val="both"/>
      </w:pPr>
      <w:r>
        <w:t>Tous les postes du bilan présentant des montants ont été explicités. L’enseignant peut à l’issue de ce cours faire un quiz ou un petit exercice permettant le verrouillage des concepts.</w:t>
      </w:r>
    </w:p>
    <w:p w:rsidR="008B3F17" w:rsidRDefault="000F3F92">
      <w:pPr>
        <w:pStyle w:val="Titre2"/>
        <w:pageBreakBefore/>
        <w:numPr>
          <w:ilvl w:val="0"/>
          <w:numId w:val="7"/>
        </w:numPr>
      </w:pPr>
      <w:bookmarkStart w:id="13" w:name="_Toc325479928"/>
      <w:r>
        <w:rPr>
          <w:caps w:val="0"/>
        </w:rPr>
        <w:lastRenderedPageBreak/>
        <w:t>Le compte de résultat</w:t>
      </w:r>
      <w:bookmarkEnd w:id="13"/>
    </w:p>
    <w:p w:rsidR="008B3F17" w:rsidRDefault="008B3F17">
      <w:pPr>
        <w:jc w:val="both"/>
      </w:pPr>
      <w:r>
        <w:t>Nous sommes toujours en classe entière, les équipes sont physiquement regroupées dans la classe.</w:t>
      </w:r>
    </w:p>
    <w:p w:rsidR="008B3F17" w:rsidRDefault="008B3F17">
      <w:pPr>
        <w:jc w:val="both"/>
      </w:pPr>
      <w:r>
        <w:t>Voici les décisions de décembre de l’année 0 (ce qui permet d’expliquer aux élèves ce qu’ils vont devoir faire et l’impact de leurs décisions).</w:t>
      </w:r>
    </w:p>
    <w:tbl>
      <w:tblPr>
        <w:tblW w:w="0" w:type="auto"/>
        <w:tblInd w:w="71" w:type="dxa"/>
        <w:tblLayout w:type="fixed"/>
        <w:tblCellMar>
          <w:left w:w="71" w:type="dxa"/>
          <w:right w:w="71" w:type="dxa"/>
        </w:tblCellMar>
        <w:tblLook w:val="0000"/>
      </w:tblPr>
      <w:tblGrid>
        <w:gridCol w:w="2894"/>
        <w:gridCol w:w="3910"/>
        <w:gridCol w:w="2865"/>
      </w:tblGrid>
      <w:tr w:rsidR="008B3F17">
        <w:trPr>
          <w:cantSplit/>
        </w:trPr>
        <w:tc>
          <w:tcPr>
            <w:tcW w:w="2894" w:type="dxa"/>
            <w:tcBorders>
              <w:top w:val="single" w:sz="4" w:space="0" w:color="000000"/>
              <w:left w:val="single" w:sz="4" w:space="0" w:color="000000"/>
            </w:tcBorders>
            <w:shd w:val="clear" w:color="auto" w:fill="auto"/>
          </w:tcPr>
          <w:p w:rsidR="008B3F17" w:rsidRDefault="004650D4">
            <w:pPr>
              <w:pStyle w:val="Titre9"/>
              <w:keepLines/>
              <w:numPr>
                <w:ilvl w:val="0"/>
                <w:numId w:val="0"/>
              </w:numPr>
              <w:snapToGrid w:val="0"/>
              <w:spacing w:before="0" w:after="0"/>
              <w:rPr>
                <w:rFonts w:cs="Arial"/>
                <w:sz w:val="20"/>
              </w:rPr>
            </w:pPr>
            <w:r>
              <w:rPr>
                <w:noProof/>
                <w:lang w:eastAsia="fr-FR"/>
              </w:rPr>
              <w:drawing>
                <wp:inline distT="0" distB="0" distL="0" distR="0">
                  <wp:extent cx="482600" cy="412750"/>
                  <wp:effectExtent l="0" t="0" r="0" b="635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2600" cy="412750"/>
                          </a:xfrm>
                          <a:prstGeom prst="rect">
                            <a:avLst/>
                          </a:prstGeom>
                          <a:solidFill>
                            <a:srgbClr val="FFFFFF"/>
                          </a:solidFill>
                          <a:ln>
                            <a:noFill/>
                          </a:ln>
                        </pic:spPr>
                      </pic:pic>
                    </a:graphicData>
                  </a:graphic>
                </wp:inline>
              </w:drawing>
            </w:r>
          </w:p>
        </w:tc>
        <w:tc>
          <w:tcPr>
            <w:tcW w:w="3910" w:type="dxa"/>
            <w:tcBorders>
              <w:top w:val="single" w:sz="4" w:space="0" w:color="000000"/>
            </w:tcBorders>
            <w:shd w:val="clear" w:color="auto" w:fill="auto"/>
          </w:tcPr>
          <w:p w:rsidR="008B3F17" w:rsidRDefault="008B3F17">
            <w:pPr>
              <w:keepLines/>
              <w:snapToGrid w:val="0"/>
              <w:jc w:val="center"/>
              <w:rPr>
                <w:rFonts w:cs="Arial"/>
                <w:b/>
                <w:sz w:val="20"/>
              </w:rPr>
            </w:pPr>
            <w:r>
              <w:rPr>
                <w:rFonts w:cs="Arial"/>
                <w:b/>
                <w:sz w:val="20"/>
              </w:rPr>
              <w:t>DÉCISION MENSUELLE</w:t>
            </w:r>
          </w:p>
        </w:tc>
        <w:tc>
          <w:tcPr>
            <w:tcW w:w="2865" w:type="dxa"/>
            <w:tcBorders>
              <w:top w:val="single" w:sz="4" w:space="0" w:color="000000"/>
              <w:right w:val="single" w:sz="4" w:space="0" w:color="000000"/>
            </w:tcBorders>
            <w:shd w:val="clear" w:color="auto" w:fill="auto"/>
          </w:tcPr>
          <w:p w:rsidR="008B3F17" w:rsidRDefault="004650D4">
            <w:pPr>
              <w:keepLines/>
              <w:snapToGrid w:val="0"/>
              <w:jc w:val="right"/>
              <w:rPr>
                <w:rFonts w:ascii="Bauhaus 93" w:hAnsi="Bauhaus 93" w:cs="Arial"/>
                <w:sz w:val="16"/>
              </w:rPr>
            </w:pPr>
            <w:r>
              <w:rPr>
                <w:rFonts w:cs="Arial"/>
                <w:b/>
                <w:noProof/>
                <w:lang w:eastAsia="fr-FR"/>
              </w:rPr>
              <w:drawing>
                <wp:inline distT="0" distB="0" distL="0" distR="0">
                  <wp:extent cx="247650" cy="24765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650" cy="247650"/>
                          </a:xfrm>
                          <a:prstGeom prst="rect">
                            <a:avLst/>
                          </a:prstGeom>
                          <a:solidFill>
                            <a:srgbClr val="FFFFFF"/>
                          </a:solidFill>
                          <a:ln>
                            <a:noFill/>
                          </a:ln>
                        </pic:spPr>
                      </pic:pic>
                    </a:graphicData>
                  </a:graphic>
                </wp:inline>
              </w:drawing>
            </w:r>
          </w:p>
          <w:p w:rsidR="008B3F17" w:rsidRDefault="008B3F17">
            <w:pPr>
              <w:keepLines/>
              <w:jc w:val="right"/>
              <w:rPr>
                <w:rFonts w:ascii="Bauhaus 93" w:hAnsi="Bauhaus 93" w:cs="Arial"/>
                <w:sz w:val="16"/>
              </w:rPr>
            </w:pPr>
            <w:r>
              <w:rPr>
                <w:rFonts w:ascii="Bauhaus 93" w:hAnsi="Bauhaus 93" w:cs="Arial"/>
                <w:sz w:val="16"/>
              </w:rPr>
              <w:t>BILBOKET</w:t>
            </w:r>
          </w:p>
        </w:tc>
      </w:tr>
      <w:tr w:rsidR="008B3F17">
        <w:trPr>
          <w:cantSplit/>
        </w:trPr>
        <w:tc>
          <w:tcPr>
            <w:tcW w:w="2894" w:type="dxa"/>
            <w:tcBorders>
              <w:left w:val="single" w:sz="4" w:space="0" w:color="000000"/>
            </w:tcBorders>
            <w:shd w:val="clear" w:color="auto" w:fill="auto"/>
          </w:tcPr>
          <w:p w:rsidR="008B3F17" w:rsidRDefault="008B3F17">
            <w:pPr>
              <w:keepLines/>
              <w:snapToGrid w:val="0"/>
              <w:spacing w:line="280" w:lineRule="exact"/>
              <w:rPr>
                <w:rFonts w:cs="Arial"/>
                <w:sz w:val="20"/>
              </w:rPr>
            </w:pPr>
            <w:r>
              <w:rPr>
                <w:rFonts w:cs="Arial"/>
                <w:sz w:val="20"/>
              </w:rPr>
              <w:t>Code société : ...………...........</w:t>
            </w:r>
          </w:p>
        </w:tc>
        <w:tc>
          <w:tcPr>
            <w:tcW w:w="3910" w:type="dxa"/>
            <w:shd w:val="clear" w:color="auto" w:fill="auto"/>
          </w:tcPr>
          <w:p w:rsidR="008B3F17" w:rsidRDefault="008B3F17">
            <w:pPr>
              <w:keepLines/>
              <w:snapToGrid w:val="0"/>
              <w:spacing w:line="280" w:lineRule="exact"/>
              <w:rPr>
                <w:rFonts w:cs="Arial"/>
                <w:sz w:val="20"/>
                <w:shd w:val="clear" w:color="auto" w:fill="FFFF00"/>
              </w:rPr>
            </w:pPr>
            <w:r>
              <w:rPr>
                <w:rFonts w:cs="Arial"/>
                <w:sz w:val="20"/>
              </w:rPr>
              <w:t>Dénomination sociale : .</w:t>
            </w:r>
            <w:r>
              <w:rPr>
                <w:rFonts w:cs="Arial"/>
                <w:sz w:val="20"/>
                <w:shd w:val="clear" w:color="auto" w:fill="FFFF00"/>
              </w:rPr>
              <w:t>rouge</w:t>
            </w:r>
          </w:p>
        </w:tc>
        <w:tc>
          <w:tcPr>
            <w:tcW w:w="2865" w:type="dxa"/>
            <w:tcBorders>
              <w:right w:val="single" w:sz="4" w:space="0" w:color="000000"/>
            </w:tcBorders>
            <w:shd w:val="clear" w:color="auto" w:fill="auto"/>
          </w:tcPr>
          <w:p w:rsidR="008B3F17" w:rsidRDefault="008B3F17">
            <w:pPr>
              <w:keepLines/>
              <w:snapToGrid w:val="0"/>
              <w:spacing w:line="280" w:lineRule="exact"/>
              <w:rPr>
                <w:rFonts w:cs="Arial"/>
                <w:sz w:val="20"/>
              </w:rPr>
            </w:pPr>
            <w:r>
              <w:rPr>
                <w:rFonts w:cs="Arial"/>
                <w:sz w:val="20"/>
              </w:rPr>
              <w:t>Année 0</w:t>
            </w:r>
          </w:p>
        </w:tc>
      </w:tr>
      <w:tr w:rsidR="008B3F17">
        <w:trPr>
          <w:cantSplit/>
        </w:trPr>
        <w:tc>
          <w:tcPr>
            <w:tcW w:w="2894" w:type="dxa"/>
            <w:tcBorders>
              <w:left w:val="single" w:sz="4" w:space="0" w:color="000000"/>
              <w:bottom w:val="single" w:sz="4" w:space="0" w:color="000000"/>
            </w:tcBorders>
            <w:shd w:val="clear" w:color="auto" w:fill="auto"/>
          </w:tcPr>
          <w:p w:rsidR="008B3F17" w:rsidRDefault="008B3F17">
            <w:pPr>
              <w:keepLines/>
              <w:snapToGrid w:val="0"/>
              <w:spacing w:line="280" w:lineRule="exact"/>
              <w:rPr>
                <w:rFonts w:cs="Arial"/>
                <w:sz w:val="20"/>
              </w:rPr>
            </w:pPr>
            <w:r>
              <w:rPr>
                <w:rFonts w:cs="Arial"/>
                <w:sz w:val="20"/>
              </w:rPr>
              <w:t>Responsable : ..………….........</w:t>
            </w:r>
          </w:p>
        </w:tc>
        <w:tc>
          <w:tcPr>
            <w:tcW w:w="3910" w:type="dxa"/>
            <w:tcBorders>
              <w:bottom w:val="single" w:sz="4" w:space="0" w:color="000000"/>
            </w:tcBorders>
            <w:shd w:val="clear" w:color="auto" w:fill="auto"/>
          </w:tcPr>
          <w:p w:rsidR="008B3F17" w:rsidRDefault="008B3F17">
            <w:pPr>
              <w:keepLines/>
              <w:snapToGrid w:val="0"/>
              <w:spacing w:line="280" w:lineRule="exact"/>
              <w:rPr>
                <w:rFonts w:cs="Arial"/>
                <w:sz w:val="20"/>
              </w:rPr>
            </w:pPr>
            <w:r>
              <w:rPr>
                <w:rFonts w:cs="Arial"/>
                <w:sz w:val="20"/>
              </w:rPr>
              <w:t>Téléphone portable : ………………………….</w:t>
            </w:r>
          </w:p>
        </w:tc>
        <w:tc>
          <w:tcPr>
            <w:tcW w:w="2865" w:type="dxa"/>
            <w:tcBorders>
              <w:bottom w:val="single" w:sz="4" w:space="0" w:color="000000"/>
              <w:right w:val="single" w:sz="4" w:space="0" w:color="000000"/>
            </w:tcBorders>
            <w:shd w:val="clear" w:color="auto" w:fill="auto"/>
          </w:tcPr>
          <w:p w:rsidR="008B3F17" w:rsidRDefault="008B3F17">
            <w:pPr>
              <w:keepLines/>
              <w:snapToGrid w:val="0"/>
              <w:spacing w:line="280" w:lineRule="exact"/>
              <w:rPr>
                <w:rFonts w:cs="Arial"/>
                <w:sz w:val="20"/>
              </w:rPr>
            </w:pPr>
            <w:r>
              <w:rPr>
                <w:rFonts w:cs="Arial"/>
                <w:sz w:val="20"/>
              </w:rPr>
              <w:t>Classe : 1STG1..</w:t>
            </w:r>
          </w:p>
        </w:tc>
      </w:tr>
    </w:tbl>
    <w:p w:rsidR="008B3F17" w:rsidRDefault="008B3F17">
      <w:pPr>
        <w:tabs>
          <w:tab w:val="center" w:pos="5400"/>
          <w:tab w:val="right" w:pos="10800"/>
        </w:tabs>
        <w:rPr>
          <w:rFonts w:cs="Arial"/>
          <w:b/>
        </w:rPr>
      </w:pPr>
    </w:p>
    <w:p w:rsidR="008B3F17" w:rsidRDefault="008B3F17" w:rsidP="000F3F92">
      <w:pPr>
        <w:tabs>
          <w:tab w:val="center" w:pos="5400"/>
          <w:tab w:val="right" w:pos="10800"/>
        </w:tabs>
        <w:rPr>
          <w:rFonts w:cs="Arial"/>
          <w:sz w:val="8"/>
          <w:szCs w:val="8"/>
        </w:rPr>
      </w:pPr>
      <w:r>
        <w:rPr>
          <w:rFonts w:cs="Arial"/>
          <w:b/>
          <w:color w:val="FF0000"/>
        </w:rPr>
        <w:t xml:space="preserve">APPROVISIONNEMENT </w:t>
      </w:r>
    </w:p>
    <w:tbl>
      <w:tblPr>
        <w:tblW w:w="0" w:type="auto"/>
        <w:tblInd w:w="-5" w:type="dxa"/>
        <w:tblLayout w:type="fixed"/>
        <w:tblLook w:val="0000"/>
      </w:tblPr>
      <w:tblGrid>
        <w:gridCol w:w="1189"/>
        <w:gridCol w:w="1136"/>
        <w:gridCol w:w="1207"/>
        <w:gridCol w:w="1146"/>
      </w:tblGrid>
      <w:tr w:rsidR="008B3F17">
        <w:tc>
          <w:tcPr>
            <w:tcW w:w="1189" w:type="dxa"/>
            <w:tcBorders>
              <w:top w:val="single" w:sz="4" w:space="0" w:color="808080"/>
              <w:left w:val="single" w:sz="4" w:space="0" w:color="808080"/>
              <w:bottom w:val="single" w:sz="4" w:space="0" w:color="808080"/>
            </w:tcBorders>
            <w:shd w:val="clear" w:color="auto" w:fill="auto"/>
          </w:tcPr>
          <w:p w:rsidR="008B3F17" w:rsidRDefault="008B3F17">
            <w:pPr>
              <w:snapToGrid w:val="0"/>
              <w:spacing w:line="250" w:lineRule="exact"/>
              <w:rPr>
                <w:rFonts w:cs="Arial"/>
                <w:b/>
                <w:color w:val="000080"/>
                <w:sz w:val="20"/>
                <w:szCs w:val="20"/>
              </w:rPr>
            </w:pPr>
            <w:r>
              <w:rPr>
                <w:rFonts w:cs="Arial"/>
                <w:b/>
                <w:color w:val="000080"/>
                <w:sz w:val="20"/>
                <w:szCs w:val="20"/>
              </w:rPr>
              <w:t>Fournisseur</w:t>
            </w:r>
          </w:p>
        </w:tc>
        <w:tc>
          <w:tcPr>
            <w:tcW w:w="1136" w:type="dxa"/>
            <w:tcBorders>
              <w:top w:val="single" w:sz="4" w:space="0" w:color="808080"/>
              <w:left w:val="single" w:sz="4" w:space="0" w:color="808080"/>
              <w:bottom w:val="single" w:sz="4" w:space="0" w:color="808080"/>
            </w:tcBorders>
            <w:shd w:val="clear" w:color="auto" w:fill="auto"/>
          </w:tcPr>
          <w:p w:rsidR="008B3F17" w:rsidRDefault="008B3F17">
            <w:pPr>
              <w:snapToGrid w:val="0"/>
              <w:spacing w:line="250" w:lineRule="exact"/>
              <w:jc w:val="center"/>
              <w:rPr>
                <w:rFonts w:cs="Arial"/>
                <w:b/>
                <w:color w:val="000080"/>
                <w:sz w:val="20"/>
                <w:szCs w:val="20"/>
              </w:rPr>
            </w:pPr>
            <w:r>
              <w:rPr>
                <w:rFonts w:cs="Arial"/>
                <w:b/>
                <w:color w:val="000080"/>
                <w:sz w:val="20"/>
                <w:szCs w:val="20"/>
              </w:rPr>
              <w:t>Boules</w:t>
            </w:r>
          </w:p>
        </w:tc>
        <w:tc>
          <w:tcPr>
            <w:tcW w:w="1207" w:type="dxa"/>
            <w:tcBorders>
              <w:top w:val="single" w:sz="4" w:space="0" w:color="808080"/>
              <w:left w:val="single" w:sz="4" w:space="0" w:color="808080"/>
              <w:bottom w:val="single" w:sz="4" w:space="0" w:color="808080"/>
            </w:tcBorders>
            <w:shd w:val="clear" w:color="auto" w:fill="auto"/>
          </w:tcPr>
          <w:p w:rsidR="008B3F17" w:rsidRDefault="008B3F17">
            <w:pPr>
              <w:snapToGrid w:val="0"/>
              <w:spacing w:line="250" w:lineRule="exact"/>
              <w:jc w:val="center"/>
              <w:rPr>
                <w:rFonts w:cs="Arial"/>
                <w:b/>
                <w:color w:val="000080"/>
                <w:sz w:val="20"/>
                <w:szCs w:val="20"/>
              </w:rPr>
            </w:pPr>
            <w:r>
              <w:rPr>
                <w:rFonts w:cs="Arial"/>
                <w:b/>
                <w:color w:val="000080"/>
                <w:sz w:val="20"/>
                <w:szCs w:val="20"/>
              </w:rPr>
              <w:t>Pieds</w:t>
            </w:r>
          </w:p>
        </w:tc>
        <w:tc>
          <w:tcPr>
            <w:tcW w:w="1146" w:type="dxa"/>
            <w:tcBorders>
              <w:top w:val="single" w:sz="4" w:space="0" w:color="808080"/>
              <w:left w:val="single" w:sz="4" w:space="0" w:color="808080"/>
              <w:bottom w:val="single" w:sz="4" w:space="0" w:color="808080"/>
              <w:right w:val="single" w:sz="4" w:space="0" w:color="808080"/>
            </w:tcBorders>
            <w:shd w:val="clear" w:color="auto" w:fill="auto"/>
          </w:tcPr>
          <w:p w:rsidR="008B3F17" w:rsidRDefault="008B3F17">
            <w:pPr>
              <w:snapToGrid w:val="0"/>
              <w:spacing w:line="250" w:lineRule="exact"/>
              <w:jc w:val="center"/>
              <w:rPr>
                <w:rFonts w:cs="Arial"/>
                <w:b/>
                <w:color w:val="000080"/>
                <w:sz w:val="20"/>
                <w:szCs w:val="20"/>
                <w:lang w:val="nl-NL"/>
              </w:rPr>
            </w:pPr>
            <w:r>
              <w:rPr>
                <w:rFonts w:cs="Arial"/>
                <w:b/>
                <w:color w:val="000080"/>
                <w:sz w:val="20"/>
                <w:szCs w:val="20"/>
                <w:lang w:val="nl-NL"/>
              </w:rPr>
              <w:t>Corde</w:t>
            </w:r>
          </w:p>
        </w:tc>
      </w:tr>
      <w:tr w:rsidR="008B3F17">
        <w:tc>
          <w:tcPr>
            <w:tcW w:w="1189" w:type="dxa"/>
            <w:tcBorders>
              <w:top w:val="single" w:sz="4" w:space="0" w:color="808080"/>
              <w:left w:val="single" w:sz="4" w:space="0" w:color="808080"/>
              <w:bottom w:val="single" w:sz="4" w:space="0" w:color="808080"/>
            </w:tcBorders>
            <w:shd w:val="clear" w:color="auto" w:fill="auto"/>
          </w:tcPr>
          <w:p w:rsidR="008B3F17" w:rsidRDefault="008B3F17">
            <w:pPr>
              <w:snapToGrid w:val="0"/>
              <w:spacing w:line="250" w:lineRule="exact"/>
              <w:rPr>
                <w:rFonts w:cs="Arial"/>
                <w:sz w:val="20"/>
                <w:szCs w:val="20"/>
                <w:lang w:val="nl-NL"/>
              </w:rPr>
            </w:pPr>
            <w:r>
              <w:rPr>
                <w:rFonts w:cs="Arial"/>
                <w:sz w:val="20"/>
                <w:szCs w:val="20"/>
                <w:lang w:val="nl-NL"/>
              </w:rPr>
              <w:t>Menuisier</w:t>
            </w:r>
          </w:p>
        </w:tc>
        <w:tc>
          <w:tcPr>
            <w:tcW w:w="1136" w:type="dxa"/>
            <w:tcBorders>
              <w:top w:val="single" w:sz="4" w:space="0" w:color="808080"/>
              <w:left w:val="single" w:sz="4" w:space="0" w:color="808080"/>
              <w:bottom w:val="single" w:sz="4" w:space="0" w:color="808080"/>
            </w:tcBorders>
            <w:shd w:val="clear" w:color="auto" w:fill="auto"/>
          </w:tcPr>
          <w:p w:rsidR="008B3F17" w:rsidRDefault="008B3F17">
            <w:pPr>
              <w:snapToGrid w:val="0"/>
              <w:spacing w:line="250" w:lineRule="exact"/>
              <w:jc w:val="right"/>
              <w:rPr>
                <w:rFonts w:cs="Arial"/>
                <w:sz w:val="20"/>
                <w:szCs w:val="20"/>
                <w:lang w:val="nl-NL"/>
              </w:rPr>
            </w:pPr>
            <w:r>
              <w:rPr>
                <w:rFonts w:cs="Arial"/>
                <w:sz w:val="20"/>
                <w:szCs w:val="20"/>
                <w:lang w:val="nl-NL"/>
              </w:rPr>
              <w:t>210 u</w:t>
            </w:r>
          </w:p>
        </w:tc>
        <w:tc>
          <w:tcPr>
            <w:tcW w:w="1207" w:type="dxa"/>
            <w:tcBorders>
              <w:top w:val="single" w:sz="4" w:space="0" w:color="808080"/>
              <w:left w:val="single" w:sz="4" w:space="0" w:color="808080"/>
              <w:bottom w:val="single" w:sz="4" w:space="0" w:color="808080"/>
            </w:tcBorders>
            <w:shd w:val="clear" w:color="auto" w:fill="auto"/>
          </w:tcPr>
          <w:p w:rsidR="008B3F17" w:rsidRDefault="008B3F17">
            <w:pPr>
              <w:snapToGrid w:val="0"/>
              <w:spacing w:line="250" w:lineRule="exact"/>
              <w:jc w:val="right"/>
              <w:rPr>
                <w:rFonts w:cs="Arial"/>
                <w:sz w:val="20"/>
                <w:szCs w:val="20"/>
              </w:rPr>
            </w:pPr>
            <w:r>
              <w:rPr>
                <w:rFonts w:cs="Arial"/>
                <w:sz w:val="20"/>
                <w:szCs w:val="20"/>
              </w:rPr>
              <w:t>210 u</w:t>
            </w:r>
          </w:p>
        </w:tc>
        <w:tc>
          <w:tcPr>
            <w:tcW w:w="1146" w:type="dxa"/>
            <w:tcBorders>
              <w:top w:val="single" w:sz="4" w:space="0" w:color="808080"/>
              <w:left w:val="single" w:sz="4" w:space="0" w:color="808080"/>
              <w:bottom w:val="single" w:sz="4" w:space="0" w:color="808080"/>
              <w:right w:val="single" w:sz="4" w:space="0" w:color="808080"/>
            </w:tcBorders>
            <w:shd w:val="clear" w:color="auto" w:fill="E0E0E0"/>
          </w:tcPr>
          <w:p w:rsidR="008B3F17" w:rsidRDefault="008B3F17">
            <w:pPr>
              <w:snapToGrid w:val="0"/>
              <w:spacing w:line="250" w:lineRule="exact"/>
              <w:jc w:val="right"/>
              <w:rPr>
                <w:rFonts w:cs="Arial"/>
                <w:sz w:val="20"/>
                <w:szCs w:val="20"/>
                <w:shd w:val="clear" w:color="auto" w:fill="C0C0C0"/>
              </w:rPr>
            </w:pPr>
          </w:p>
        </w:tc>
      </w:tr>
      <w:tr w:rsidR="008B3F17">
        <w:tc>
          <w:tcPr>
            <w:tcW w:w="1189" w:type="dxa"/>
            <w:tcBorders>
              <w:top w:val="single" w:sz="4" w:space="0" w:color="808080"/>
              <w:left w:val="single" w:sz="4" w:space="0" w:color="808080"/>
              <w:bottom w:val="single" w:sz="4" w:space="0" w:color="808080"/>
            </w:tcBorders>
            <w:shd w:val="clear" w:color="auto" w:fill="auto"/>
          </w:tcPr>
          <w:p w:rsidR="008B3F17" w:rsidRDefault="008B3F17">
            <w:pPr>
              <w:snapToGrid w:val="0"/>
              <w:spacing w:line="250" w:lineRule="exact"/>
              <w:rPr>
                <w:rFonts w:cs="Arial"/>
                <w:sz w:val="20"/>
                <w:szCs w:val="20"/>
              </w:rPr>
            </w:pPr>
            <w:r>
              <w:rPr>
                <w:rFonts w:cs="Arial"/>
                <w:sz w:val="20"/>
                <w:szCs w:val="20"/>
              </w:rPr>
              <w:t>Quincailler</w:t>
            </w:r>
          </w:p>
        </w:tc>
        <w:tc>
          <w:tcPr>
            <w:tcW w:w="1136" w:type="dxa"/>
            <w:tcBorders>
              <w:top w:val="single" w:sz="4" w:space="0" w:color="808080"/>
              <w:left w:val="single" w:sz="4" w:space="0" w:color="808080"/>
              <w:bottom w:val="single" w:sz="4" w:space="0" w:color="808080"/>
            </w:tcBorders>
            <w:shd w:val="clear" w:color="auto" w:fill="E0E0E0"/>
          </w:tcPr>
          <w:p w:rsidR="008B3F17" w:rsidRDefault="008B3F17">
            <w:pPr>
              <w:snapToGrid w:val="0"/>
              <w:spacing w:line="250" w:lineRule="exact"/>
              <w:jc w:val="right"/>
              <w:rPr>
                <w:rFonts w:cs="Arial"/>
                <w:sz w:val="20"/>
                <w:szCs w:val="20"/>
              </w:rPr>
            </w:pPr>
          </w:p>
        </w:tc>
        <w:tc>
          <w:tcPr>
            <w:tcW w:w="1207" w:type="dxa"/>
            <w:tcBorders>
              <w:top w:val="single" w:sz="4" w:space="0" w:color="808080"/>
              <w:left w:val="single" w:sz="4" w:space="0" w:color="808080"/>
              <w:bottom w:val="single" w:sz="4" w:space="0" w:color="808080"/>
            </w:tcBorders>
            <w:shd w:val="clear" w:color="auto" w:fill="E0E0E0"/>
          </w:tcPr>
          <w:p w:rsidR="008B3F17" w:rsidRDefault="008B3F17">
            <w:pPr>
              <w:snapToGrid w:val="0"/>
              <w:spacing w:line="250" w:lineRule="exact"/>
              <w:jc w:val="right"/>
              <w:rPr>
                <w:sz w:val="20"/>
                <w:szCs w:val="20"/>
              </w:rPr>
            </w:pPr>
          </w:p>
        </w:tc>
        <w:tc>
          <w:tcPr>
            <w:tcW w:w="1146" w:type="dxa"/>
            <w:tcBorders>
              <w:top w:val="single" w:sz="4" w:space="0" w:color="808080"/>
              <w:left w:val="single" w:sz="4" w:space="0" w:color="808080"/>
              <w:bottom w:val="single" w:sz="4" w:space="0" w:color="808080"/>
              <w:right w:val="single" w:sz="4" w:space="0" w:color="808080"/>
            </w:tcBorders>
            <w:shd w:val="clear" w:color="auto" w:fill="auto"/>
          </w:tcPr>
          <w:p w:rsidR="008B3F17" w:rsidRDefault="008B3F17">
            <w:pPr>
              <w:snapToGrid w:val="0"/>
              <w:spacing w:line="250" w:lineRule="exact"/>
              <w:jc w:val="right"/>
              <w:rPr>
                <w:rFonts w:cs="Arial"/>
                <w:sz w:val="20"/>
                <w:szCs w:val="20"/>
              </w:rPr>
            </w:pPr>
            <w:r>
              <w:rPr>
                <w:rFonts w:cs="Arial"/>
                <w:sz w:val="20"/>
                <w:szCs w:val="20"/>
              </w:rPr>
              <w:t>110 m</w:t>
            </w:r>
          </w:p>
        </w:tc>
      </w:tr>
    </w:tbl>
    <w:p w:rsidR="008B3F17" w:rsidRDefault="008B3F17">
      <w:pPr>
        <w:rPr>
          <w:rFonts w:cs="Arial"/>
          <w:sz w:val="8"/>
          <w:szCs w:val="8"/>
        </w:rPr>
      </w:pPr>
    </w:p>
    <w:p w:rsidR="008B3F17" w:rsidRDefault="008B3F17">
      <w:pPr>
        <w:rPr>
          <w:rFonts w:cs="Arial"/>
          <w:b/>
          <w:color w:val="FF0000"/>
        </w:rPr>
      </w:pPr>
      <w:r>
        <w:rPr>
          <w:rFonts w:cs="Arial"/>
          <w:b/>
          <w:color w:val="FF0000"/>
        </w:rPr>
        <w:t>PRODUCTION</w:t>
      </w:r>
    </w:p>
    <w:tbl>
      <w:tblPr>
        <w:tblW w:w="0" w:type="auto"/>
        <w:tblInd w:w="-5" w:type="dxa"/>
        <w:tblLayout w:type="fixed"/>
        <w:tblLook w:val="0000"/>
      </w:tblPr>
      <w:tblGrid>
        <w:gridCol w:w="3379"/>
        <w:gridCol w:w="1260"/>
      </w:tblGrid>
      <w:tr w:rsidR="008B3F17">
        <w:tc>
          <w:tcPr>
            <w:tcW w:w="3379" w:type="dxa"/>
            <w:tcBorders>
              <w:top w:val="single" w:sz="4" w:space="0" w:color="808080"/>
              <w:left w:val="single" w:sz="4" w:space="0" w:color="808080"/>
              <w:bottom w:val="single" w:sz="4" w:space="0" w:color="808080"/>
            </w:tcBorders>
            <w:shd w:val="clear" w:color="auto" w:fill="auto"/>
          </w:tcPr>
          <w:p w:rsidR="008B3F17" w:rsidRDefault="008B3F17">
            <w:pPr>
              <w:pStyle w:val="NormalWeb"/>
              <w:snapToGrid w:val="0"/>
              <w:spacing w:before="0" w:after="0" w:line="250" w:lineRule="exact"/>
              <w:rPr>
                <w:rFonts w:ascii="Arial" w:hAnsi="Arial" w:cs="Arial"/>
                <w:b/>
                <w:color w:val="000080"/>
                <w:sz w:val="20"/>
                <w:szCs w:val="20"/>
              </w:rPr>
            </w:pPr>
            <w:r>
              <w:rPr>
                <w:rFonts w:ascii="Arial" w:hAnsi="Arial" w:cs="Arial"/>
                <w:b/>
                <w:color w:val="000080"/>
                <w:sz w:val="20"/>
                <w:szCs w:val="20"/>
              </w:rPr>
              <w:t>Objectifs de production</w:t>
            </w:r>
          </w:p>
        </w:tc>
        <w:tc>
          <w:tcPr>
            <w:tcW w:w="1260" w:type="dxa"/>
            <w:tcBorders>
              <w:top w:val="single" w:sz="4" w:space="0" w:color="808080"/>
              <w:left w:val="single" w:sz="4" w:space="0" w:color="808080"/>
              <w:bottom w:val="single" w:sz="4" w:space="0" w:color="808080"/>
              <w:right w:val="single" w:sz="4" w:space="0" w:color="808080"/>
            </w:tcBorders>
            <w:shd w:val="clear" w:color="auto" w:fill="auto"/>
          </w:tcPr>
          <w:p w:rsidR="008B3F17" w:rsidRDefault="008B3F17">
            <w:pPr>
              <w:pStyle w:val="NormalWeb"/>
              <w:snapToGrid w:val="0"/>
              <w:spacing w:before="0" w:after="0" w:line="250" w:lineRule="exact"/>
              <w:jc w:val="center"/>
              <w:rPr>
                <w:rFonts w:ascii="Arial" w:hAnsi="Arial" w:cs="Arial"/>
                <w:b/>
                <w:color w:val="000080"/>
                <w:sz w:val="20"/>
                <w:szCs w:val="20"/>
              </w:rPr>
            </w:pPr>
            <w:r>
              <w:rPr>
                <w:rFonts w:ascii="Arial" w:hAnsi="Arial" w:cs="Arial"/>
                <w:b/>
                <w:color w:val="000080"/>
                <w:sz w:val="20"/>
                <w:szCs w:val="20"/>
              </w:rPr>
              <w:t>Bilboquets</w:t>
            </w:r>
          </w:p>
        </w:tc>
      </w:tr>
      <w:tr w:rsidR="008B3F17">
        <w:tc>
          <w:tcPr>
            <w:tcW w:w="3379" w:type="dxa"/>
            <w:tcBorders>
              <w:top w:val="single" w:sz="4" w:space="0" w:color="808080"/>
              <w:left w:val="single" w:sz="4" w:space="0" w:color="808080"/>
              <w:bottom w:val="single" w:sz="4" w:space="0" w:color="808080"/>
            </w:tcBorders>
            <w:shd w:val="clear" w:color="auto" w:fill="auto"/>
          </w:tcPr>
          <w:p w:rsidR="008B3F17" w:rsidRDefault="008B3F17">
            <w:pPr>
              <w:pStyle w:val="NormalWeb"/>
              <w:snapToGrid w:val="0"/>
              <w:spacing w:before="0" w:after="0" w:line="250" w:lineRule="exact"/>
              <w:rPr>
                <w:rFonts w:ascii="Arial" w:hAnsi="Arial" w:cs="Arial"/>
                <w:sz w:val="18"/>
                <w:szCs w:val="18"/>
              </w:rPr>
            </w:pPr>
            <w:r>
              <w:rPr>
                <w:rFonts w:ascii="Arial" w:hAnsi="Arial" w:cs="Arial"/>
                <w:sz w:val="20"/>
                <w:szCs w:val="20"/>
              </w:rPr>
              <w:t xml:space="preserve">En quantité </w:t>
            </w:r>
            <w:r>
              <w:rPr>
                <w:rFonts w:ascii="Arial" w:hAnsi="Arial" w:cs="Arial"/>
                <w:sz w:val="18"/>
                <w:szCs w:val="18"/>
              </w:rPr>
              <w:t>(nombre)</w:t>
            </w:r>
          </w:p>
        </w:tc>
        <w:tc>
          <w:tcPr>
            <w:tcW w:w="1260" w:type="dxa"/>
            <w:tcBorders>
              <w:top w:val="single" w:sz="4" w:space="0" w:color="808080"/>
              <w:left w:val="single" w:sz="4" w:space="0" w:color="808080"/>
              <w:bottom w:val="single" w:sz="4" w:space="0" w:color="808080"/>
              <w:right w:val="single" w:sz="4" w:space="0" w:color="808080"/>
            </w:tcBorders>
            <w:shd w:val="clear" w:color="auto" w:fill="auto"/>
          </w:tcPr>
          <w:p w:rsidR="008B3F17" w:rsidRDefault="008B3F17">
            <w:pPr>
              <w:pStyle w:val="NormalWeb"/>
              <w:snapToGrid w:val="0"/>
              <w:spacing w:before="0" w:after="0" w:line="250" w:lineRule="exact"/>
              <w:jc w:val="right"/>
              <w:rPr>
                <w:rFonts w:ascii="Arial" w:hAnsi="Arial" w:cs="Arial"/>
                <w:sz w:val="20"/>
                <w:szCs w:val="20"/>
                <w:lang w:val="en-GB"/>
              </w:rPr>
            </w:pPr>
            <w:r>
              <w:rPr>
                <w:rFonts w:ascii="Arial" w:hAnsi="Arial" w:cs="Arial"/>
                <w:sz w:val="20"/>
                <w:szCs w:val="20"/>
                <w:lang w:val="en-GB"/>
              </w:rPr>
              <w:t>210 u</w:t>
            </w:r>
          </w:p>
        </w:tc>
      </w:tr>
    </w:tbl>
    <w:p w:rsidR="008B3F17" w:rsidRDefault="008B3F17">
      <w:pPr>
        <w:rPr>
          <w:rFonts w:cs="Arial"/>
          <w:sz w:val="8"/>
          <w:szCs w:val="8"/>
          <w:lang w:val="en-GB"/>
        </w:rPr>
      </w:pPr>
    </w:p>
    <w:p w:rsidR="008B3F17" w:rsidRDefault="008B3F17">
      <w:pPr>
        <w:rPr>
          <w:rFonts w:cs="Arial"/>
          <w:b/>
          <w:color w:val="FF0000"/>
          <w:lang w:val="en-GB"/>
        </w:rPr>
      </w:pPr>
      <w:r>
        <w:rPr>
          <w:rFonts w:cs="Arial"/>
          <w:b/>
          <w:color w:val="FF0000"/>
          <w:lang w:val="en-GB"/>
        </w:rPr>
        <w:t>MARKETING</w:t>
      </w:r>
    </w:p>
    <w:tbl>
      <w:tblPr>
        <w:tblW w:w="0" w:type="auto"/>
        <w:tblInd w:w="-5" w:type="dxa"/>
        <w:tblLayout w:type="fixed"/>
        <w:tblLook w:val="0000"/>
      </w:tblPr>
      <w:tblGrid>
        <w:gridCol w:w="3379"/>
        <w:gridCol w:w="1260"/>
      </w:tblGrid>
      <w:tr w:rsidR="008B3F17">
        <w:tc>
          <w:tcPr>
            <w:tcW w:w="3379" w:type="dxa"/>
            <w:tcBorders>
              <w:top w:val="single" w:sz="4" w:space="0" w:color="808080"/>
              <w:left w:val="single" w:sz="4" w:space="0" w:color="808080"/>
              <w:bottom w:val="single" w:sz="4" w:space="0" w:color="808080"/>
            </w:tcBorders>
            <w:shd w:val="clear" w:color="auto" w:fill="auto"/>
          </w:tcPr>
          <w:p w:rsidR="008B3F17" w:rsidRDefault="008B3F17">
            <w:pPr>
              <w:pStyle w:val="NormalWeb"/>
              <w:snapToGrid w:val="0"/>
              <w:spacing w:before="0" w:after="0" w:line="250" w:lineRule="exact"/>
              <w:rPr>
                <w:rFonts w:ascii="Arial" w:hAnsi="Arial" w:cs="Arial"/>
                <w:b/>
                <w:color w:val="000080"/>
                <w:sz w:val="20"/>
                <w:szCs w:val="20"/>
                <w:lang w:val="en-GB"/>
              </w:rPr>
            </w:pPr>
            <w:r>
              <w:rPr>
                <w:rFonts w:ascii="Arial" w:hAnsi="Arial" w:cs="Arial"/>
                <w:b/>
                <w:color w:val="000080"/>
                <w:sz w:val="20"/>
                <w:szCs w:val="20"/>
                <w:lang w:val="en-GB"/>
              </w:rPr>
              <w:t>Marketing mix</w:t>
            </w:r>
          </w:p>
        </w:tc>
        <w:tc>
          <w:tcPr>
            <w:tcW w:w="1260" w:type="dxa"/>
            <w:tcBorders>
              <w:top w:val="single" w:sz="4" w:space="0" w:color="808080"/>
              <w:left w:val="single" w:sz="4" w:space="0" w:color="808080"/>
              <w:bottom w:val="single" w:sz="4" w:space="0" w:color="808080"/>
              <w:right w:val="single" w:sz="4" w:space="0" w:color="808080"/>
            </w:tcBorders>
            <w:shd w:val="clear" w:color="auto" w:fill="auto"/>
          </w:tcPr>
          <w:p w:rsidR="008B3F17" w:rsidRDefault="008B3F17">
            <w:pPr>
              <w:pStyle w:val="NormalWeb"/>
              <w:snapToGrid w:val="0"/>
              <w:spacing w:before="0" w:after="0" w:line="250" w:lineRule="exact"/>
              <w:jc w:val="center"/>
              <w:rPr>
                <w:rFonts w:ascii="Arial" w:hAnsi="Arial" w:cs="Arial"/>
                <w:b/>
                <w:color w:val="000080"/>
                <w:sz w:val="20"/>
                <w:szCs w:val="20"/>
                <w:lang w:val="en-GB"/>
              </w:rPr>
            </w:pPr>
            <w:r>
              <w:rPr>
                <w:rFonts w:ascii="Arial" w:hAnsi="Arial" w:cs="Arial"/>
                <w:b/>
                <w:color w:val="000080"/>
                <w:sz w:val="20"/>
                <w:szCs w:val="20"/>
                <w:lang w:val="en-GB"/>
              </w:rPr>
              <w:t>Bilboquets</w:t>
            </w:r>
          </w:p>
        </w:tc>
      </w:tr>
      <w:tr w:rsidR="008B3F17">
        <w:tc>
          <w:tcPr>
            <w:tcW w:w="3379" w:type="dxa"/>
            <w:tcBorders>
              <w:top w:val="single" w:sz="4" w:space="0" w:color="808080"/>
              <w:left w:val="single" w:sz="4" w:space="0" w:color="808080"/>
              <w:bottom w:val="single" w:sz="4" w:space="0" w:color="808080"/>
            </w:tcBorders>
            <w:shd w:val="clear" w:color="auto" w:fill="auto"/>
          </w:tcPr>
          <w:p w:rsidR="008B3F17" w:rsidRDefault="008B3F17">
            <w:pPr>
              <w:pStyle w:val="NormalWeb"/>
              <w:snapToGrid w:val="0"/>
              <w:spacing w:before="0" w:after="0" w:line="250" w:lineRule="exact"/>
              <w:rPr>
                <w:rFonts w:ascii="Arial" w:hAnsi="Arial" w:cs="Arial"/>
                <w:sz w:val="20"/>
                <w:szCs w:val="20"/>
              </w:rPr>
            </w:pPr>
            <w:r>
              <w:rPr>
                <w:rFonts w:ascii="Arial" w:hAnsi="Arial" w:cs="Arial"/>
                <w:sz w:val="20"/>
                <w:szCs w:val="20"/>
              </w:rPr>
              <w:t>Prix de vente HT</w:t>
            </w:r>
          </w:p>
        </w:tc>
        <w:tc>
          <w:tcPr>
            <w:tcW w:w="1260" w:type="dxa"/>
            <w:tcBorders>
              <w:top w:val="single" w:sz="4" w:space="0" w:color="808080"/>
              <w:left w:val="single" w:sz="4" w:space="0" w:color="808080"/>
              <w:bottom w:val="single" w:sz="4" w:space="0" w:color="808080"/>
              <w:right w:val="single" w:sz="4" w:space="0" w:color="808080"/>
            </w:tcBorders>
            <w:shd w:val="clear" w:color="auto" w:fill="auto"/>
          </w:tcPr>
          <w:p w:rsidR="008B3F17" w:rsidRDefault="008B3F17">
            <w:pPr>
              <w:pStyle w:val="NormalWeb"/>
              <w:snapToGrid w:val="0"/>
              <w:spacing w:before="0" w:after="0" w:line="250" w:lineRule="exact"/>
              <w:jc w:val="right"/>
              <w:rPr>
                <w:rFonts w:ascii="Arial" w:hAnsi="Arial" w:cs="Arial"/>
                <w:sz w:val="20"/>
                <w:szCs w:val="20"/>
              </w:rPr>
            </w:pPr>
            <w:r>
              <w:rPr>
                <w:rFonts w:ascii="Arial" w:hAnsi="Arial" w:cs="Arial"/>
                <w:sz w:val="20"/>
                <w:szCs w:val="20"/>
              </w:rPr>
              <w:t>7 €</w:t>
            </w:r>
          </w:p>
        </w:tc>
      </w:tr>
    </w:tbl>
    <w:p w:rsidR="008B3F17" w:rsidRDefault="008B3F17"/>
    <w:tbl>
      <w:tblPr>
        <w:tblW w:w="0" w:type="auto"/>
        <w:tblInd w:w="-5" w:type="dxa"/>
        <w:tblLayout w:type="fixed"/>
        <w:tblLook w:val="0000"/>
      </w:tblPr>
      <w:tblGrid>
        <w:gridCol w:w="3464"/>
        <w:gridCol w:w="1190"/>
      </w:tblGrid>
      <w:tr w:rsidR="008B3F17">
        <w:tc>
          <w:tcPr>
            <w:tcW w:w="3464" w:type="dxa"/>
            <w:tcBorders>
              <w:top w:val="single" w:sz="4" w:space="0" w:color="808080"/>
              <w:left w:val="single" w:sz="4" w:space="0" w:color="808080"/>
              <w:bottom w:val="single" w:sz="4" w:space="0" w:color="808080"/>
            </w:tcBorders>
            <w:shd w:val="clear" w:color="auto" w:fill="auto"/>
          </w:tcPr>
          <w:p w:rsidR="008B3F17" w:rsidRDefault="008B3F17">
            <w:pPr>
              <w:pStyle w:val="NormalWeb"/>
              <w:snapToGrid w:val="0"/>
              <w:spacing w:before="0" w:after="0" w:line="250" w:lineRule="exact"/>
              <w:rPr>
                <w:rFonts w:ascii="Arial" w:hAnsi="Arial" w:cs="Arial"/>
                <w:sz w:val="20"/>
                <w:szCs w:val="20"/>
              </w:rPr>
            </w:pPr>
            <w:r>
              <w:rPr>
                <w:rFonts w:ascii="Arial" w:hAnsi="Arial" w:cs="Arial"/>
                <w:sz w:val="20"/>
                <w:szCs w:val="20"/>
              </w:rPr>
              <w:t>Publicité</w:t>
            </w:r>
          </w:p>
        </w:tc>
        <w:tc>
          <w:tcPr>
            <w:tcW w:w="1190" w:type="dxa"/>
            <w:tcBorders>
              <w:top w:val="single" w:sz="4" w:space="0" w:color="808080"/>
              <w:left w:val="single" w:sz="4" w:space="0" w:color="808080"/>
              <w:bottom w:val="single" w:sz="4" w:space="0" w:color="808080"/>
              <w:right w:val="single" w:sz="4" w:space="0" w:color="808080"/>
            </w:tcBorders>
            <w:shd w:val="clear" w:color="auto" w:fill="auto"/>
          </w:tcPr>
          <w:p w:rsidR="008B3F17" w:rsidRDefault="008B3F17">
            <w:pPr>
              <w:pStyle w:val="NormalWeb"/>
              <w:snapToGrid w:val="0"/>
              <w:spacing w:before="0" w:after="0" w:line="250" w:lineRule="exact"/>
              <w:jc w:val="right"/>
              <w:rPr>
                <w:rFonts w:ascii="Arial" w:hAnsi="Arial" w:cs="Arial"/>
                <w:sz w:val="20"/>
                <w:szCs w:val="20"/>
              </w:rPr>
            </w:pPr>
            <w:r>
              <w:rPr>
                <w:rFonts w:ascii="Arial" w:hAnsi="Arial" w:cs="Arial"/>
                <w:sz w:val="20"/>
                <w:szCs w:val="20"/>
              </w:rPr>
              <w:t>40 €</w:t>
            </w:r>
          </w:p>
        </w:tc>
      </w:tr>
    </w:tbl>
    <w:p w:rsidR="008B3F17" w:rsidRDefault="008B3F17">
      <w:pPr>
        <w:jc w:val="both"/>
      </w:pPr>
    </w:p>
    <w:p w:rsidR="008B3F17" w:rsidRDefault="008B3F17">
      <w:pPr>
        <w:jc w:val="both"/>
        <w:rPr>
          <w:b/>
          <w:i/>
          <w:color w:val="0070C0"/>
        </w:rPr>
      </w:pPr>
      <w:r>
        <w:rPr>
          <w:b/>
          <w:i/>
          <w:color w:val="0070C0"/>
        </w:rPr>
        <w:t>Questions : faites la liste des rubriques pour lesquelles vous avez une explication et celles que vous ne parvenez pas à expliquer :</w:t>
      </w:r>
    </w:p>
    <w:p w:rsidR="008B3F17" w:rsidRDefault="008B3F17">
      <w:pPr>
        <w:jc w:val="both"/>
        <w:rPr>
          <w:b/>
          <w:i/>
          <w:color w:val="4F6228"/>
        </w:rPr>
      </w:pPr>
      <w:r>
        <w:rPr>
          <w:b/>
          <w:i/>
          <w:color w:val="4F6228"/>
        </w:rPr>
        <w:t>Réponse : production vendue 1 764 j’ai vendu 252 bilboquets à 7 euros.</w:t>
      </w:r>
    </w:p>
    <w:p w:rsidR="008B3F17" w:rsidRDefault="008B3F17">
      <w:pPr>
        <w:jc w:val="both"/>
        <w:rPr>
          <w:b/>
          <w:i/>
          <w:color w:val="0070C0"/>
        </w:rPr>
      </w:pPr>
      <w:r>
        <w:rPr>
          <w:b/>
          <w:i/>
          <w:color w:val="0070C0"/>
        </w:rPr>
        <w:t xml:space="preserve">Variation de stocks : - 107,52 €, (je ne comprends pas est la réponse la plus fréquente) </w:t>
      </w:r>
    </w:p>
    <w:p w:rsidR="008B3F17" w:rsidRDefault="008B3F17">
      <w:pPr>
        <w:jc w:val="both"/>
        <w:rPr>
          <w:b/>
          <w:i/>
          <w:color w:val="4F6228"/>
        </w:rPr>
      </w:pPr>
      <w:r>
        <w:rPr>
          <w:b/>
          <w:i/>
          <w:color w:val="4F6228"/>
        </w:rPr>
        <w:t>-107,52 = (252 – 210) (nombre de bilboquets prélevés sur le stock de novembre pour faire face à une demande de 252 unités alors que je n’en ai produits que 210)*2,56 (coût de production unitaire du bilboquet), j’ai moins de produits en stocks à la fin du mois qu’au début, je me suis appauvri de la contrevaleur en euros des 42 bilboquets prélevés. La variation de stock apparaît donc en négatif dans les produits.</w:t>
      </w:r>
    </w:p>
    <w:p w:rsidR="008B3F17" w:rsidRDefault="008B3F17">
      <w:pPr>
        <w:jc w:val="both"/>
        <w:rPr>
          <w:b/>
          <w:i/>
          <w:color w:val="4F6228"/>
        </w:rPr>
      </w:pPr>
      <w:r>
        <w:rPr>
          <w:b/>
          <w:i/>
          <w:color w:val="0070C0"/>
        </w:rPr>
        <w:lastRenderedPageBreak/>
        <w:t>Total des produits d’exploitation</w:t>
      </w:r>
      <w:r>
        <w:rPr>
          <w:b/>
          <w:i/>
        </w:rPr>
        <w:t xml:space="preserve"> : </w:t>
      </w:r>
      <w:r>
        <w:rPr>
          <w:b/>
          <w:i/>
          <w:color w:val="4F6228"/>
        </w:rPr>
        <w:t>la somme algébrique de la production vendue et de la variation de stocks de produits finis.</w:t>
      </w:r>
    </w:p>
    <w:p w:rsidR="008B3F17" w:rsidRDefault="008B3F17">
      <w:pPr>
        <w:jc w:val="both"/>
        <w:rPr>
          <w:b/>
          <w:i/>
          <w:color w:val="4F6228"/>
        </w:rPr>
      </w:pPr>
      <w:r>
        <w:rPr>
          <w:b/>
          <w:i/>
          <w:color w:val="0070C0"/>
        </w:rPr>
        <w:t>Achats de matières premières</w:t>
      </w:r>
      <w:r>
        <w:rPr>
          <w:b/>
          <w:i/>
        </w:rPr>
        <w:t xml:space="preserve"> : 210 </w:t>
      </w:r>
      <w:r>
        <w:rPr>
          <w:b/>
          <w:i/>
          <w:color w:val="4F6228"/>
        </w:rPr>
        <w:t>* 1 €+ 210 * 1,50 € + 110 * 0,10 € = 536 €</w:t>
      </w:r>
    </w:p>
    <w:p w:rsidR="008B3F17" w:rsidRDefault="008B3F17">
      <w:pPr>
        <w:jc w:val="both"/>
        <w:rPr>
          <w:b/>
          <w:i/>
          <w:color w:val="4F6228"/>
        </w:rPr>
      </w:pPr>
      <w:r>
        <w:rPr>
          <w:b/>
          <w:i/>
          <w:color w:val="0070C0"/>
        </w:rPr>
        <w:t>Variations de stocks de matières premières</w:t>
      </w:r>
      <w:r>
        <w:rPr>
          <w:b/>
          <w:i/>
        </w:rPr>
        <w:t xml:space="preserve"> : </w:t>
      </w:r>
      <w:r>
        <w:rPr>
          <w:b/>
          <w:i/>
          <w:color w:val="4F6228"/>
        </w:rPr>
        <w:t>1,60 € = 210*0,60 (besoins en mètres de corde pour produire 210 bilboquets)*0,10 € – 110 * 0,10 € soit le prélèvement sur le stock de corde pour faire face à la production, à l’issue de celle-ci mon stock s’est appauvri d’où le +1,60 € en charges.</w:t>
      </w:r>
    </w:p>
    <w:p w:rsidR="008B3F17" w:rsidRDefault="008B3F17">
      <w:pPr>
        <w:jc w:val="both"/>
        <w:rPr>
          <w:b/>
          <w:i/>
          <w:color w:val="4F6228"/>
        </w:rPr>
      </w:pPr>
      <w:r>
        <w:rPr>
          <w:b/>
          <w:i/>
          <w:color w:val="0070C0"/>
        </w:rPr>
        <w:t>Autres charges externes</w:t>
      </w:r>
      <w:r>
        <w:rPr>
          <w:b/>
          <w:i/>
        </w:rPr>
        <w:t xml:space="preserve"> : </w:t>
      </w:r>
      <w:r>
        <w:rPr>
          <w:b/>
          <w:i/>
          <w:color w:val="4F6228"/>
        </w:rPr>
        <w:t>40 € correspond au budget de publicité.</w:t>
      </w:r>
    </w:p>
    <w:p w:rsidR="008B3F17" w:rsidRDefault="008B3F17">
      <w:pPr>
        <w:jc w:val="both"/>
        <w:rPr>
          <w:b/>
          <w:i/>
          <w:color w:val="4F6228"/>
        </w:rPr>
      </w:pPr>
      <w:r>
        <w:rPr>
          <w:b/>
          <w:i/>
          <w:color w:val="0070C0"/>
        </w:rPr>
        <w:t>Dotations aux amortissements</w:t>
      </w:r>
      <w:r>
        <w:rPr>
          <w:b/>
          <w:i/>
        </w:rPr>
        <w:t xml:space="preserve"> : </w:t>
      </w:r>
      <w:r>
        <w:rPr>
          <w:b/>
          <w:i/>
          <w:color w:val="4F6228"/>
        </w:rPr>
        <w:t>20 € correspond à la perte de valeur mensuelle du stand soit 1200/60mois = 20 €.</w:t>
      </w:r>
    </w:p>
    <w:p w:rsidR="008B3F17" w:rsidRDefault="008B3F17">
      <w:pPr>
        <w:jc w:val="both"/>
        <w:rPr>
          <w:b/>
          <w:i/>
          <w:color w:val="4F6228"/>
        </w:rPr>
      </w:pPr>
      <w:r>
        <w:rPr>
          <w:b/>
          <w:i/>
          <w:color w:val="0070C0"/>
        </w:rPr>
        <w:t>Total des charges d’exploitation</w:t>
      </w:r>
      <w:r>
        <w:rPr>
          <w:b/>
          <w:i/>
        </w:rPr>
        <w:t xml:space="preserve"> : </w:t>
      </w:r>
      <w:r>
        <w:rPr>
          <w:b/>
          <w:i/>
          <w:color w:val="4F6228"/>
        </w:rPr>
        <w:t>somme des achats de matières premières + variation de stock + autres charges externes + dotations aux amortissements.</w:t>
      </w:r>
    </w:p>
    <w:p w:rsidR="008B3F17" w:rsidRDefault="008B3F17">
      <w:pPr>
        <w:jc w:val="both"/>
        <w:rPr>
          <w:b/>
          <w:color w:val="C00000"/>
        </w:rPr>
      </w:pPr>
      <w:r>
        <w:rPr>
          <w:b/>
          <w:color w:val="C00000"/>
        </w:rPr>
        <w:t>Remarques importantes :</w:t>
      </w:r>
    </w:p>
    <w:p w:rsidR="008B3F17" w:rsidRDefault="008B3F17">
      <w:pPr>
        <w:pStyle w:val="Paragraphedeliste"/>
        <w:numPr>
          <w:ilvl w:val="0"/>
          <w:numId w:val="6"/>
        </w:numPr>
        <w:jc w:val="both"/>
        <w:rPr>
          <w:b/>
          <w:color w:val="C00000"/>
        </w:rPr>
      </w:pPr>
      <w:r>
        <w:rPr>
          <w:b/>
          <w:color w:val="C00000"/>
        </w:rPr>
        <w:t>Il faut bien préciser que le résultat de l’année 0 est le cumul des résultats de tous les mois de l’année 0.</w:t>
      </w:r>
    </w:p>
    <w:p w:rsidR="008B3F17" w:rsidRDefault="008B3F17">
      <w:pPr>
        <w:pStyle w:val="Paragraphedeliste"/>
        <w:numPr>
          <w:ilvl w:val="0"/>
          <w:numId w:val="6"/>
        </w:numPr>
        <w:jc w:val="both"/>
        <w:rPr>
          <w:b/>
          <w:color w:val="C00000"/>
        </w:rPr>
      </w:pPr>
      <w:r>
        <w:rPr>
          <w:b/>
          <w:color w:val="C00000"/>
        </w:rPr>
        <w:t>Il peut paraître non conforme d’élaborer la variation des stocks tous les mois alors qu’elle n’est pratiquée qu’une fois par an, mais cela permet de faire comme si on traitait quatre années au lieu de quatre mois, avec des marchés de tailles différentes (dus aux coefficients saisonniers).</w:t>
      </w:r>
    </w:p>
    <w:p w:rsidR="008B3F17" w:rsidRDefault="008B3F17">
      <w:pPr>
        <w:jc w:val="both"/>
      </w:pPr>
      <w:r>
        <w:t>À l’issue de ce travail, les élèves, s’ils ont pris leurs notes correctement, ont tous les éléments pour prendre des décisions sans informations supplémentaires.</w:t>
      </w:r>
    </w:p>
    <w:p w:rsidR="008B3F17" w:rsidRDefault="008B3F17">
      <w:pPr>
        <w:jc w:val="both"/>
      </w:pPr>
      <w:r>
        <w:t xml:space="preserve">Or, nous sommes en </w:t>
      </w:r>
      <w:r w:rsidRPr="00F81CC1">
        <w:rPr>
          <w:color w:val="000000" w:themeColor="text1"/>
        </w:rPr>
        <w:t>« </w:t>
      </w:r>
      <w:r w:rsidR="00B602B6" w:rsidRPr="00F81CC1">
        <w:rPr>
          <w:color w:val="000000" w:themeColor="text1"/>
        </w:rPr>
        <w:t>Sciences de gestion</w:t>
      </w:r>
      <w:r w:rsidRPr="00F81CC1">
        <w:rPr>
          <w:color w:val="000000" w:themeColor="text1"/>
        </w:rPr>
        <w:t> »</w:t>
      </w:r>
      <w:r w:rsidR="004650D4">
        <w:t xml:space="preserve"> à destination d</w:t>
      </w:r>
      <w:r>
        <w:t>es premières ST</w:t>
      </w:r>
      <w:r w:rsidR="004650D4" w:rsidRPr="004650D4">
        <w:rPr>
          <w:color w:val="FF0000"/>
        </w:rPr>
        <w:t>M</w:t>
      </w:r>
      <w:r w:rsidR="004650D4">
        <w:t>G</w:t>
      </w:r>
      <w:r>
        <w:t>, cela signifie que l’apprentissage porte aussi, au-delà de l’information permise par les documents comptables et de gestion, sur le contexte économique (taille du marché, budget publicitaire «normal » et prix de vente « normal »). Il faut préciser aux élèves qu’ils peuvent, pour prendre des décisions avec une meilleure connaissance du marché, acheter des études.</w:t>
      </w:r>
    </w:p>
    <w:p w:rsidR="008B3F17" w:rsidRDefault="000F3F92">
      <w:pPr>
        <w:pStyle w:val="Titre2"/>
        <w:numPr>
          <w:ilvl w:val="0"/>
          <w:numId w:val="7"/>
        </w:numPr>
      </w:pPr>
      <w:bookmarkStart w:id="14" w:name="_Toc325479929"/>
      <w:r>
        <w:rPr>
          <w:caps w:val="0"/>
        </w:rPr>
        <w:t>Les études</w:t>
      </w:r>
      <w:bookmarkEnd w:id="14"/>
    </w:p>
    <w:p w:rsidR="008B3F17" w:rsidRDefault="008B3F17">
      <w:pPr>
        <w:jc w:val="both"/>
      </w:pPr>
      <w:r>
        <w:t>Chaque étude est achetée pa</w:t>
      </w:r>
      <w:r w:rsidR="004650D4">
        <w:t xml:space="preserve">r l'équipe </w:t>
      </w:r>
      <w:r w:rsidR="004650D4" w:rsidRPr="00F81CC1">
        <w:rPr>
          <w:color w:val="000000" w:themeColor="text1"/>
        </w:rPr>
        <w:t>via le serveur</w:t>
      </w:r>
      <w:r>
        <w:t>. Elles ont pour but de donner des informations supplémentaires aux équipes susceptibles d'éclairer leurs prises de décision. A titre d'illustration, la plus chère (300 € par exemple) concerne les prévisions des ventes. Ici, on constate que le marché moyen s’élève à une demande de 900 bilboquets par mois, car il y a trois entreprises en concurrence et que la demande par mois par entreprise est de 300 bilboquets.</w:t>
      </w:r>
    </w:p>
    <w:p w:rsidR="008B3F17" w:rsidRDefault="008B3F17">
      <w:pPr>
        <w:jc w:val="both"/>
      </w:pPr>
      <w:r>
        <w:t>Pour le mois de janvier, il convient de multiplier cette demande par 1,4 soit une demande moyenne de 1 260 bilboquets (420 en moyenne par entreprise) ;</w:t>
      </w:r>
    </w:p>
    <w:p w:rsidR="007B2A17" w:rsidRDefault="008B3F17">
      <w:pPr>
        <w:jc w:val="both"/>
      </w:pPr>
      <w:r>
        <w:t xml:space="preserve">On comprend l’intérêt de cette étude particulièrement parce qu’elle ne correspond pas au marché de l’année 0 (l’animateur de district ayant changé </w:t>
      </w:r>
      <w:r w:rsidR="004650D4">
        <w:t>la donne pour la nouvelle année</w:t>
      </w:r>
      <w:r>
        <w:t>), et surtout, quand on voit les faibles coefficients saisonniers de février, mars et avril risquant, à défaut d’être connus, de générer des stocks importants. Vous trouverez ci-dessous la description de trois études disponibles.</w:t>
      </w:r>
    </w:p>
    <w:p w:rsidR="007B2A17" w:rsidRDefault="007B2A17">
      <w:pPr>
        <w:suppressAutoHyphens w:val="0"/>
        <w:spacing w:after="0" w:line="240" w:lineRule="auto"/>
      </w:pPr>
      <w:r>
        <w:br w:type="page"/>
      </w:r>
    </w:p>
    <w:p w:rsidR="008B3F17" w:rsidRDefault="000F3F92">
      <w:pPr>
        <w:pStyle w:val="Titre3"/>
        <w:numPr>
          <w:ilvl w:val="0"/>
          <w:numId w:val="3"/>
        </w:numPr>
      </w:pPr>
      <w:bookmarkStart w:id="15" w:name="_Toc325479930"/>
      <w:r>
        <w:lastRenderedPageBreak/>
        <w:t>Étude de marché </w:t>
      </w:r>
      <w:r w:rsidR="008B3F17">
        <w:t>: Prévisions des ventes</w:t>
      </w:r>
      <w:bookmarkEnd w:id="15"/>
    </w:p>
    <w:p w:rsidR="008B3F17" w:rsidRDefault="008B3F17">
      <w:pPr>
        <w:jc w:val="both"/>
        <w:rPr>
          <w:sz w:val="20"/>
          <w:szCs w:val="20"/>
        </w:rPr>
      </w:pPr>
      <w:r>
        <w:rPr>
          <w:sz w:val="20"/>
          <w:szCs w:val="20"/>
        </w:rPr>
        <w:t>Le coût d'achat de cette étude est de 300€. L'évolution observée des ventes résulte d'une évolution naturelle du marché et d'une évolution provoquée par la pression commerciale de l'entreprise.</w:t>
      </w:r>
    </w:p>
    <w:p w:rsidR="008B3F17" w:rsidRDefault="008B3F17">
      <w:pPr>
        <w:jc w:val="both"/>
        <w:rPr>
          <w:sz w:val="20"/>
          <w:szCs w:val="20"/>
        </w:rPr>
      </w:pPr>
      <w:r>
        <w:rPr>
          <w:sz w:val="20"/>
          <w:szCs w:val="20"/>
        </w:rPr>
        <w:t>L'évolution naturelle peut être analysée en 3 composantes :</w:t>
      </w:r>
    </w:p>
    <w:p w:rsidR="008B3F17" w:rsidRDefault="008B3F17">
      <w:pPr>
        <w:tabs>
          <w:tab w:val="left" w:pos="360"/>
        </w:tabs>
        <w:ind w:left="360" w:hanging="360"/>
        <w:jc w:val="both"/>
        <w:rPr>
          <w:sz w:val="20"/>
          <w:szCs w:val="20"/>
        </w:rPr>
      </w:pPr>
      <w:r>
        <w:rPr>
          <w:sz w:val="20"/>
          <w:szCs w:val="20"/>
        </w:rPr>
        <w:tab/>
        <w:t>1.</w:t>
      </w:r>
      <w:r>
        <w:rPr>
          <w:sz w:val="20"/>
          <w:szCs w:val="20"/>
        </w:rPr>
        <w:tab/>
        <w:t>la demande de base,</w:t>
      </w:r>
    </w:p>
    <w:p w:rsidR="008B3F17" w:rsidRDefault="008B3F17">
      <w:pPr>
        <w:tabs>
          <w:tab w:val="left" w:pos="360"/>
        </w:tabs>
        <w:ind w:left="360" w:hanging="360"/>
        <w:jc w:val="both"/>
        <w:rPr>
          <w:sz w:val="20"/>
          <w:szCs w:val="20"/>
        </w:rPr>
      </w:pPr>
      <w:r>
        <w:rPr>
          <w:sz w:val="20"/>
          <w:szCs w:val="20"/>
        </w:rPr>
        <w:tab/>
        <w:t>2.</w:t>
      </w:r>
      <w:r>
        <w:rPr>
          <w:sz w:val="20"/>
          <w:szCs w:val="20"/>
        </w:rPr>
        <w:tab/>
        <w:t>la tendance,</w:t>
      </w:r>
    </w:p>
    <w:p w:rsidR="008B3F17" w:rsidRDefault="008B3F17">
      <w:pPr>
        <w:tabs>
          <w:tab w:val="left" w:pos="360"/>
        </w:tabs>
        <w:ind w:left="360" w:hanging="360"/>
        <w:jc w:val="both"/>
        <w:rPr>
          <w:sz w:val="20"/>
          <w:szCs w:val="20"/>
        </w:rPr>
      </w:pPr>
      <w:r>
        <w:rPr>
          <w:sz w:val="20"/>
          <w:szCs w:val="20"/>
        </w:rPr>
        <w:tab/>
        <w:t>3.</w:t>
      </w:r>
      <w:r>
        <w:rPr>
          <w:sz w:val="20"/>
          <w:szCs w:val="20"/>
        </w:rPr>
        <w:tab/>
        <w:t>les variations saisonnières.</w:t>
      </w:r>
    </w:p>
    <w:p w:rsidR="008B3F17" w:rsidRDefault="008B3F17">
      <w:pPr>
        <w:jc w:val="both"/>
        <w:rPr>
          <w:b/>
          <w:bCs/>
          <w:sz w:val="20"/>
          <w:szCs w:val="20"/>
        </w:rPr>
      </w:pPr>
      <w:r>
        <w:rPr>
          <w:b/>
          <w:bCs/>
          <w:sz w:val="20"/>
          <w:szCs w:val="20"/>
        </w:rPr>
        <w:t>DEMANDE DE BASE</w:t>
      </w:r>
    </w:p>
    <w:p w:rsidR="008B3F17" w:rsidRDefault="008B3F17">
      <w:pPr>
        <w:jc w:val="both"/>
        <w:rPr>
          <w:sz w:val="20"/>
          <w:szCs w:val="20"/>
        </w:rPr>
      </w:pPr>
      <w:r>
        <w:rPr>
          <w:sz w:val="20"/>
          <w:szCs w:val="20"/>
        </w:rPr>
        <w:t>La demande de base est exprimée ci-dessous en nombre de produits pour chaque type de produits. Cette demande correspond à la demande mensuelle moyenne par entreprise, en phase de maturité.</w:t>
      </w:r>
    </w:p>
    <w:p w:rsidR="008B3F17" w:rsidRDefault="008B3F17">
      <w:r>
        <w:t>Demande de base mensuelle par entreprise en volume : le marché moyen s’élève à une demande de 900 bilboquets par mois, car il y a trois entreprises en concurrence et la demande par mois par entreprise est de 300 bilboquets.</w:t>
      </w:r>
    </w:p>
    <w:p w:rsidR="008B3F17" w:rsidRDefault="008B3F17">
      <w:pPr>
        <w:jc w:val="both"/>
        <w:rPr>
          <w:b/>
          <w:bCs/>
          <w:sz w:val="20"/>
          <w:szCs w:val="20"/>
        </w:rPr>
      </w:pPr>
      <w:r>
        <w:rPr>
          <w:b/>
          <w:bCs/>
          <w:sz w:val="20"/>
          <w:szCs w:val="20"/>
        </w:rPr>
        <w:t>TENDANCE</w:t>
      </w:r>
    </w:p>
    <w:p w:rsidR="008B3F17" w:rsidRDefault="008B3F17">
      <w:pPr>
        <w:jc w:val="both"/>
        <w:rPr>
          <w:sz w:val="20"/>
          <w:szCs w:val="20"/>
        </w:rPr>
      </w:pPr>
      <w:r>
        <w:rPr>
          <w:sz w:val="20"/>
          <w:szCs w:val="20"/>
        </w:rPr>
        <w:t>La tendance est représentée par la courbe de vie du produit. 5 phases s’enchaînent : de la création à la disparition du produit.</w:t>
      </w:r>
    </w:p>
    <w:p w:rsidR="008B3F17" w:rsidRDefault="008B3F17">
      <w:pPr>
        <w:jc w:val="both"/>
        <w:rPr>
          <w:sz w:val="20"/>
          <w:szCs w:val="20"/>
        </w:rPr>
      </w:pPr>
      <w:r>
        <w:rPr>
          <w:sz w:val="20"/>
          <w:szCs w:val="20"/>
        </w:rPr>
        <w:t xml:space="preserve">La </w:t>
      </w:r>
      <w:r>
        <w:rPr>
          <w:b/>
          <w:bCs/>
          <w:sz w:val="20"/>
          <w:szCs w:val="20"/>
        </w:rPr>
        <w:t>phase de croissance</w:t>
      </w:r>
      <w:r>
        <w:rPr>
          <w:sz w:val="20"/>
          <w:szCs w:val="20"/>
        </w:rPr>
        <w:t xml:space="preserve"> correspond à la période d’augmentation des ventes. Les ventes augmentent avec une rapidité décroissante pour atteindre une certaine stabilité.</w:t>
      </w:r>
    </w:p>
    <w:p w:rsidR="008B3F17" w:rsidRDefault="008B3F17">
      <w:pPr>
        <w:jc w:val="both"/>
        <w:rPr>
          <w:sz w:val="20"/>
          <w:szCs w:val="20"/>
        </w:rPr>
      </w:pPr>
      <w:r>
        <w:rPr>
          <w:sz w:val="20"/>
          <w:szCs w:val="20"/>
        </w:rPr>
        <w:t xml:space="preserve">La </w:t>
      </w:r>
      <w:r>
        <w:rPr>
          <w:b/>
          <w:bCs/>
          <w:sz w:val="20"/>
          <w:szCs w:val="20"/>
        </w:rPr>
        <w:t>phase de maturité</w:t>
      </w:r>
      <w:r>
        <w:rPr>
          <w:sz w:val="20"/>
          <w:szCs w:val="20"/>
        </w:rPr>
        <w:t xml:space="preserve"> est une période de stabilité de la tendance.</w:t>
      </w:r>
    </w:p>
    <w:p w:rsidR="008B3F17" w:rsidRDefault="008B3F17">
      <w:r>
        <w:t xml:space="preserve">La </w:t>
      </w:r>
      <w:r>
        <w:rPr>
          <w:b/>
          <w:bCs/>
        </w:rPr>
        <w:t xml:space="preserve">phase de déclin </w:t>
      </w:r>
      <w:r>
        <w:t>conduit à un ralentissement des ventes et éventuellement à la disparition du produit.</w:t>
      </w:r>
    </w:p>
    <w:p w:rsidR="008B3F17" w:rsidRDefault="008B3F17">
      <w:pPr>
        <w:rPr>
          <w:b/>
          <w:bCs/>
        </w:rPr>
      </w:pPr>
      <w:r>
        <w:rPr>
          <w:b/>
          <w:bCs/>
        </w:rPr>
        <w:t>Durée en nombre de mois des phases du cycle de vie des produits</w:t>
      </w:r>
    </w:p>
    <w:p w:rsidR="008B3F17" w:rsidRPr="00013707" w:rsidRDefault="008B3F17">
      <w:r w:rsidRPr="00013707">
        <w:rPr>
          <w:b/>
          <w:bCs/>
        </w:rPr>
        <w:t>Phase</w:t>
      </w:r>
      <w:r w:rsidRPr="00013707">
        <w:rPr>
          <w:b/>
          <w:bCs/>
        </w:rPr>
        <w:tab/>
      </w:r>
      <w:r w:rsidRPr="00013707">
        <w:t xml:space="preserve">       Bilboquets</w:t>
      </w:r>
    </w:p>
    <w:p w:rsidR="008B3F17" w:rsidRDefault="008B3F17">
      <w:pPr>
        <w:spacing w:line="240" w:lineRule="auto"/>
      </w:pPr>
      <w:r>
        <w:t xml:space="preserve">Lancement                        0m                                   </w:t>
      </w:r>
    </w:p>
    <w:p w:rsidR="008B3F17" w:rsidRDefault="008B3F17">
      <w:pPr>
        <w:spacing w:line="240" w:lineRule="auto"/>
      </w:pPr>
      <w:r>
        <w:t xml:space="preserve">Croissance                        0m                                   </w:t>
      </w:r>
    </w:p>
    <w:p w:rsidR="008B3F17" w:rsidRDefault="008B3F17">
      <w:pPr>
        <w:spacing w:line="240" w:lineRule="auto"/>
        <w:rPr>
          <w:lang w:val="de-DE"/>
        </w:rPr>
      </w:pPr>
      <w:r>
        <w:rPr>
          <w:lang w:val="de-DE"/>
        </w:rPr>
        <w:t xml:space="preserve">Maturité normale              60m                                   </w:t>
      </w:r>
    </w:p>
    <w:p w:rsidR="008B3F17" w:rsidRDefault="008B3F17">
      <w:pPr>
        <w:spacing w:line="240" w:lineRule="auto"/>
        <w:rPr>
          <w:lang w:val="de-DE"/>
        </w:rPr>
      </w:pPr>
      <w:r>
        <w:rPr>
          <w:lang w:val="de-DE"/>
        </w:rPr>
        <w:t xml:space="preserve">Déclin                                    0m                                   </w:t>
      </w:r>
    </w:p>
    <w:p w:rsidR="008B3F17" w:rsidRDefault="008B3F17">
      <w:pPr>
        <w:spacing w:line="240" w:lineRule="auto"/>
      </w:pPr>
      <w:r>
        <w:t>Positionnement actuel des produits sur leur courbe de cycle de vie : le produit « Bilboquets » est en phase de maturité</w:t>
      </w:r>
    </w:p>
    <w:p w:rsidR="008B3F17" w:rsidRDefault="008B3F17"/>
    <w:p w:rsidR="008B3F17" w:rsidRDefault="008B3F17"/>
    <w:p w:rsidR="000F3F92" w:rsidRDefault="000F3F92"/>
    <w:p w:rsidR="000F3F92" w:rsidRDefault="000F3F92"/>
    <w:p w:rsidR="008B3F17" w:rsidRDefault="008B3F17">
      <w:pPr>
        <w:jc w:val="both"/>
        <w:rPr>
          <w:b/>
          <w:bCs/>
          <w:sz w:val="20"/>
          <w:szCs w:val="20"/>
        </w:rPr>
      </w:pPr>
      <w:r>
        <w:rPr>
          <w:b/>
          <w:bCs/>
          <w:sz w:val="20"/>
          <w:szCs w:val="20"/>
        </w:rPr>
        <w:lastRenderedPageBreak/>
        <w:t>VARIATIONS SAISONNIÈRES</w:t>
      </w:r>
    </w:p>
    <w:p w:rsidR="008B3F17" w:rsidRDefault="008B3F17">
      <w:pPr>
        <w:jc w:val="both"/>
      </w:pPr>
      <w:r>
        <w:t>Les coefficients saisonniers sont précieux pour la gestion des investissements, ainsi que pour optimiser la gestion du personnel et anticiper les variations de trésorerie que les variations des ventes ne manquent pas de provoquer.</w:t>
      </w:r>
    </w:p>
    <w:p w:rsidR="008B3F17" w:rsidRDefault="008B3F17">
      <w:pPr>
        <w:jc w:val="both"/>
      </w:pPr>
      <w:r>
        <w:t>Le coefficient saisonnier est le rapport de la valeur observée sur la valeur ajustée (valeur corrigée des variations saisonnières ou valeur de tendance). Chaque coefficient a été établi à partir des ventes historiques en faisant le rapport :</w:t>
      </w:r>
    </w:p>
    <w:p w:rsidR="008B3F17" w:rsidRDefault="008B3F17">
      <w:pPr>
        <w:tabs>
          <w:tab w:val="center" w:pos="4536"/>
        </w:tabs>
        <w:rPr>
          <w:rFonts w:eastAsia="Arial Unicode MS"/>
          <w:sz w:val="20"/>
          <w:szCs w:val="20"/>
          <w:u w:val="single"/>
        </w:rPr>
      </w:pPr>
      <w:r>
        <w:rPr>
          <w:rFonts w:eastAsia="Arial Unicode MS"/>
          <w:sz w:val="20"/>
          <w:szCs w:val="20"/>
        </w:rPr>
        <w:t xml:space="preserve">                           Coefficient saisonnier =.</w:t>
      </w:r>
      <w:r>
        <w:rPr>
          <w:rFonts w:eastAsia="Arial Unicode MS"/>
          <w:sz w:val="20"/>
          <w:szCs w:val="20"/>
          <w:u w:val="single"/>
        </w:rPr>
        <w:t xml:space="preserve">                       Ventes observées               .</w:t>
      </w:r>
    </w:p>
    <w:p w:rsidR="008B3F17" w:rsidRDefault="008B3F17">
      <w:pPr>
        <w:tabs>
          <w:tab w:val="center" w:pos="4536"/>
        </w:tabs>
        <w:rPr>
          <w:rFonts w:eastAsia="Arial Unicode MS"/>
          <w:sz w:val="20"/>
          <w:szCs w:val="20"/>
        </w:rPr>
      </w:pPr>
      <w:r>
        <w:rPr>
          <w:rFonts w:eastAsia="Arial Unicode MS"/>
          <w:sz w:val="20"/>
          <w:szCs w:val="20"/>
        </w:rPr>
        <w:t xml:space="preserve">                                                                Ventes corrigées des variations saisonnières</w:t>
      </w:r>
    </w:p>
    <w:p w:rsidR="008B3F17" w:rsidRDefault="008B3F17">
      <w:pPr>
        <w:sectPr w:rsidR="008B3F17">
          <w:type w:val="continuous"/>
          <w:pgSz w:w="11906" w:h="16838"/>
          <w:pgMar w:top="1020" w:right="1020" w:bottom="1320" w:left="1020" w:header="720" w:footer="1020" w:gutter="0"/>
          <w:cols w:space="720"/>
          <w:docGrid w:linePitch="360"/>
        </w:sectPr>
      </w:pPr>
      <w:r>
        <w:t>Coefficients saisonniers mensuels</w:t>
      </w:r>
    </w:p>
    <w:p w:rsidR="008B3F17" w:rsidRDefault="008B3F17">
      <w:r>
        <w:lastRenderedPageBreak/>
        <w:t>Janvier</w:t>
      </w:r>
      <w:r>
        <w:tab/>
        <w:t xml:space="preserve">            1,400</w:t>
      </w:r>
    </w:p>
    <w:p w:rsidR="008B3F17" w:rsidRDefault="008B3F17">
      <w:r>
        <w:t>Février</w:t>
      </w:r>
      <w:r>
        <w:tab/>
        <w:t xml:space="preserve">            0,410</w:t>
      </w:r>
    </w:p>
    <w:p w:rsidR="008B3F17" w:rsidRDefault="008B3F17">
      <w:r>
        <w:t>Mars</w:t>
      </w:r>
      <w:r>
        <w:tab/>
        <w:t xml:space="preserve">            0,390</w:t>
      </w:r>
    </w:p>
    <w:p w:rsidR="008B3F17" w:rsidRDefault="008B3F17">
      <w:r>
        <w:t>Avril</w:t>
      </w:r>
      <w:r>
        <w:tab/>
        <w:t xml:space="preserve">            0,350</w:t>
      </w:r>
    </w:p>
    <w:p w:rsidR="008B3F17" w:rsidRDefault="008B3F17">
      <w:r>
        <w:t>Mai</w:t>
      </w:r>
      <w:r>
        <w:tab/>
        <w:t xml:space="preserve">            0,450</w:t>
      </w:r>
    </w:p>
    <w:p w:rsidR="008B3F17" w:rsidRDefault="008B3F17">
      <w:r>
        <w:t>Juin</w:t>
      </w:r>
      <w:r>
        <w:tab/>
        <w:t xml:space="preserve">            1,000</w:t>
      </w:r>
    </w:p>
    <w:p w:rsidR="008B3F17" w:rsidRDefault="008B3F17"/>
    <w:p w:rsidR="008B3F17" w:rsidRDefault="008B3F17">
      <w:r>
        <w:lastRenderedPageBreak/>
        <w:t>Juillet</w:t>
      </w:r>
      <w:r>
        <w:tab/>
        <w:t xml:space="preserve">                          1,800</w:t>
      </w:r>
    </w:p>
    <w:p w:rsidR="008B3F17" w:rsidRDefault="008B3F17">
      <w:r>
        <w:t>Août</w:t>
      </w:r>
      <w:r>
        <w:tab/>
        <w:t xml:space="preserve">                          1,700</w:t>
      </w:r>
    </w:p>
    <w:p w:rsidR="008B3F17" w:rsidRDefault="008B3F17">
      <w:r>
        <w:t>Septembre</w:t>
      </w:r>
      <w:r>
        <w:tab/>
        <w:t xml:space="preserve">            1,200</w:t>
      </w:r>
    </w:p>
    <w:p w:rsidR="008B3F17" w:rsidRDefault="008B3F17">
      <w:r>
        <w:t>Octobre</w:t>
      </w:r>
      <w:r>
        <w:tab/>
        <w:t xml:space="preserve">            0,600</w:t>
      </w:r>
    </w:p>
    <w:p w:rsidR="008B3F17" w:rsidRDefault="008B3F17">
      <w:r>
        <w:t>Novembre</w:t>
      </w:r>
      <w:r>
        <w:tab/>
        <w:t xml:space="preserve">            0,700</w:t>
      </w:r>
    </w:p>
    <w:p w:rsidR="008B3F17" w:rsidRDefault="008B3F17">
      <w:r>
        <w:t>Décembre</w:t>
      </w:r>
      <w:r>
        <w:tab/>
        <w:t xml:space="preserve">            2,000</w:t>
      </w:r>
    </w:p>
    <w:p w:rsidR="008B3F17" w:rsidRDefault="008B3F17">
      <w:pPr>
        <w:sectPr w:rsidR="008B3F17">
          <w:type w:val="continuous"/>
          <w:pgSz w:w="11906" w:h="16838"/>
          <w:pgMar w:top="1020" w:right="1020" w:bottom="1320" w:left="1020" w:header="720" w:footer="1020" w:gutter="0"/>
          <w:cols w:num="2" w:space="708"/>
          <w:docGrid w:linePitch="360"/>
        </w:sectPr>
      </w:pPr>
      <w:r>
        <w:t>Total</w:t>
      </w:r>
      <w:r>
        <w:tab/>
        <w:t xml:space="preserve">                          12,000</w:t>
      </w:r>
    </w:p>
    <w:p w:rsidR="008B3F17" w:rsidRDefault="008B3F17">
      <w:pPr>
        <w:jc w:val="both"/>
      </w:pPr>
      <w:r>
        <w:lastRenderedPageBreak/>
        <w:t>Ces valeurs prévues excluent à cet instant les effets des facteurs volontaristes des concurrents et des événements perturbateurs exceptionnels, qui viennent modifier l’évolution naturelle des ventes. Pour faire une estimation plus précise des ventes attendues, il faut évaluer les effets des nouvelles actions volontaristes de l’entreprise : action commerciale, changement de prix ; il faut aussi tenir compte de l’agressivité de la concurrence ainsi que de faits nouveaux venant modifier l’environnement.</w:t>
      </w:r>
    </w:p>
    <w:p w:rsidR="008B3F17" w:rsidRDefault="008B3F17">
      <w:pPr>
        <w:jc w:val="both"/>
        <w:rPr>
          <w:b/>
          <w:color w:val="002060"/>
        </w:rPr>
      </w:pPr>
    </w:p>
    <w:p w:rsidR="008B3F17" w:rsidRDefault="000F3F92">
      <w:pPr>
        <w:pStyle w:val="Titre3"/>
        <w:numPr>
          <w:ilvl w:val="0"/>
          <w:numId w:val="3"/>
        </w:numPr>
      </w:pPr>
      <w:bookmarkStart w:id="16" w:name="_Toc325479931"/>
      <w:r>
        <w:t>Étude de marché </w:t>
      </w:r>
      <w:r w:rsidR="008B3F17">
        <w:t>: Budget publicitaire prix de vente</w:t>
      </w:r>
      <w:bookmarkEnd w:id="16"/>
    </w:p>
    <w:p w:rsidR="008B3F17" w:rsidRDefault="00F81CC1">
      <w:r>
        <w:t>Le coût d'acha</w:t>
      </w:r>
      <w:r w:rsidR="008B3F17">
        <w:t>t de cette étude est de 200€. L’action publicitaire est caractérisée ici par 1 élément : Le budget publicité de marque,</w:t>
      </w:r>
    </w:p>
    <w:p w:rsidR="008B3F17" w:rsidRDefault="008B3F17">
      <w:r>
        <w:t>L’efficacité des actions publicitaires dépend essentiellement des efforts consentis par une entreprise par rapport aux entreprises concurrentes. Toutefois, il est possible d’indiquer ci-dessous les normes admises par les spécialistes.</w:t>
      </w:r>
    </w:p>
    <w:p w:rsidR="008B3F17" w:rsidRDefault="008B3F17" w:rsidP="000F3F92">
      <w:pPr>
        <w:spacing w:after="0"/>
      </w:pPr>
      <w:r>
        <w:t>Budget minimal = budget publicité en deçà duquel la publicité est inefficace.</w:t>
      </w:r>
    </w:p>
    <w:p w:rsidR="008B3F17" w:rsidRDefault="008B3F17" w:rsidP="000F3F92">
      <w:pPr>
        <w:spacing w:after="0"/>
      </w:pPr>
      <w:r>
        <w:t>Budget normal : budget publicité assurant une bonne image et une bonne notoriété.</w:t>
      </w:r>
    </w:p>
    <w:p w:rsidR="008B3F17" w:rsidRDefault="008B3F17" w:rsidP="000F3F92">
      <w:pPr>
        <w:spacing w:before="240" w:after="0"/>
        <w:rPr>
          <w:b/>
          <w:bCs/>
          <w:sz w:val="20"/>
          <w:szCs w:val="20"/>
        </w:rPr>
      </w:pPr>
      <w:r>
        <w:rPr>
          <w:b/>
          <w:bCs/>
          <w:sz w:val="20"/>
          <w:szCs w:val="20"/>
        </w:rPr>
        <w:t>Budget publicité</w:t>
      </w:r>
    </w:p>
    <w:p w:rsidR="008B3F17" w:rsidRDefault="008B3F17" w:rsidP="000F3F92">
      <w:pPr>
        <w:spacing w:after="0"/>
      </w:pPr>
      <w:r>
        <w:rPr>
          <w:sz w:val="20"/>
          <w:szCs w:val="20"/>
        </w:rPr>
        <w:t>Minimal</w:t>
      </w:r>
      <w:r>
        <w:rPr>
          <w:sz w:val="20"/>
          <w:szCs w:val="20"/>
        </w:rPr>
        <w:tab/>
      </w:r>
      <w:r>
        <w:rPr>
          <w:sz w:val="20"/>
          <w:szCs w:val="20"/>
        </w:rPr>
        <w:tab/>
      </w:r>
      <w:r>
        <w:t xml:space="preserve">          50,00 €</w:t>
      </w:r>
    </w:p>
    <w:p w:rsidR="008B3F17" w:rsidRDefault="008B3F17" w:rsidP="000F3F92">
      <w:pPr>
        <w:spacing w:after="0"/>
      </w:pPr>
      <w:r>
        <w:rPr>
          <w:sz w:val="20"/>
          <w:szCs w:val="20"/>
        </w:rPr>
        <w:t>Normal</w:t>
      </w:r>
      <w:r>
        <w:rPr>
          <w:sz w:val="20"/>
          <w:szCs w:val="20"/>
        </w:rPr>
        <w:tab/>
      </w:r>
      <w:r>
        <w:rPr>
          <w:sz w:val="20"/>
          <w:szCs w:val="20"/>
        </w:rPr>
        <w:tab/>
      </w:r>
      <w:r>
        <w:t xml:space="preserve">         200,00 €</w:t>
      </w:r>
    </w:p>
    <w:p w:rsidR="008B3F17" w:rsidRDefault="008B3F17">
      <w:r>
        <w:lastRenderedPageBreak/>
        <w:t>Remarque : cela ne signifie pas qu’un budget publicitaire au-delà de 200 € sera aussi efficace que celui de 200 € mais l’efficacité marginale devient décroissante.</w:t>
      </w:r>
    </w:p>
    <w:p w:rsidR="008B3F17" w:rsidRDefault="008B3F17">
      <w:pPr>
        <w:jc w:val="both"/>
      </w:pPr>
      <w:r>
        <w:t>Par contre, tout budget inférieur à 50 € est traité de la même manière : absence de publicité.</w:t>
      </w:r>
    </w:p>
    <w:p w:rsidR="008B3F17" w:rsidRDefault="000F3F92">
      <w:pPr>
        <w:pStyle w:val="Titre3"/>
        <w:numPr>
          <w:ilvl w:val="2"/>
          <w:numId w:val="3"/>
        </w:numPr>
      </w:pPr>
      <w:bookmarkStart w:id="17" w:name="_Toc325479932"/>
      <w:r>
        <w:t>Étude de marché </w:t>
      </w:r>
      <w:r w:rsidR="008B3F17">
        <w:t>: fixation du prix</w:t>
      </w:r>
      <w:bookmarkEnd w:id="17"/>
    </w:p>
    <w:p w:rsidR="008B3F17" w:rsidRDefault="008B3F17">
      <w:r>
        <w:t>Le coût d'achat de cette étude est de 250€. Ses conclusions sont les suivantes :</w:t>
      </w:r>
    </w:p>
    <w:p w:rsidR="008B3F17" w:rsidRDefault="008B3F17">
      <w:pPr>
        <w:rPr>
          <w:rFonts w:eastAsia="Arial Unicode MS"/>
          <w:szCs w:val="20"/>
        </w:rPr>
      </w:pPr>
      <w:r>
        <w:rPr>
          <w:b/>
        </w:rPr>
        <w:t>Prix minimal</w:t>
      </w:r>
      <w:r>
        <w:t xml:space="preserve"> : </w:t>
      </w:r>
      <w:r>
        <w:rPr>
          <w:rFonts w:eastAsia="Arial Unicode MS"/>
          <w:szCs w:val="20"/>
        </w:rPr>
        <w:t>Prix de vente unitaire HT du produit en deçà duquel la baisse de prix n'a plus d'effet.</w:t>
      </w:r>
    </w:p>
    <w:p w:rsidR="008B3F17" w:rsidRDefault="008B3F17">
      <w:pPr>
        <w:rPr>
          <w:rFonts w:eastAsia="Arial Unicode MS"/>
          <w:szCs w:val="20"/>
        </w:rPr>
      </w:pPr>
      <w:r>
        <w:rPr>
          <w:rFonts w:eastAsia="Arial Unicode MS"/>
          <w:b/>
          <w:szCs w:val="20"/>
        </w:rPr>
        <w:t xml:space="preserve">Prix normal : </w:t>
      </w:r>
      <w:r>
        <w:rPr>
          <w:rFonts w:eastAsia="Arial Unicode MS"/>
          <w:szCs w:val="20"/>
        </w:rPr>
        <w:t>Prix de vente unitaire HT du produit considéré comme normal par les clients.</w:t>
      </w:r>
    </w:p>
    <w:p w:rsidR="008B3F17" w:rsidRDefault="008B3F17">
      <w:pPr>
        <w:rPr>
          <w:rFonts w:eastAsia="Arial Unicode MS"/>
          <w:szCs w:val="20"/>
        </w:rPr>
      </w:pPr>
      <w:r>
        <w:rPr>
          <w:rFonts w:eastAsia="Arial Unicode MS"/>
          <w:b/>
          <w:szCs w:val="20"/>
        </w:rPr>
        <w:t xml:space="preserve">Prix maximal : </w:t>
      </w:r>
      <w:r>
        <w:rPr>
          <w:rFonts w:eastAsia="Arial Unicode MS"/>
          <w:szCs w:val="20"/>
        </w:rPr>
        <w:t>Prix de vente unitaire HT du produit considéré comme excessif par les clients et au-delà duquel les clients n'achètent plus.</w:t>
      </w:r>
    </w:p>
    <w:p w:rsidR="008B3F17" w:rsidRDefault="008B3F17">
      <w:pPr>
        <w:rPr>
          <w:rFonts w:ascii="Courier New" w:hAnsi="Courier New" w:cs="Courier New"/>
        </w:rPr>
      </w:pPr>
      <w:r>
        <w:rPr>
          <w:rFonts w:ascii="Courier New" w:hAnsi="Courier New" w:cs="Courier New"/>
        </w:rPr>
        <w:t>Pour le produit « Bilboquets »</w:t>
      </w:r>
    </w:p>
    <w:p w:rsidR="008B3F17" w:rsidRDefault="008B3F17">
      <w:r>
        <w:rPr>
          <w:szCs w:val="20"/>
        </w:rPr>
        <w:t>Minimal</w:t>
      </w:r>
      <w:r>
        <w:t xml:space="preserve">           5,00 € l'unité</w:t>
      </w:r>
    </w:p>
    <w:p w:rsidR="008B3F17" w:rsidRDefault="008B3F17">
      <w:r>
        <w:rPr>
          <w:szCs w:val="20"/>
        </w:rPr>
        <w:t>Normal</w:t>
      </w:r>
      <w:r>
        <w:tab/>
        <w:t xml:space="preserve">           8,00 € l'unité</w:t>
      </w:r>
    </w:p>
    <w:p w:rsidR="008B3F17" w:rsidRDefault="008B3F17">
      <w:r>
        <w:rPr>
          <w:sz w:val="20"/>
          <w:szCs w:val="20"/>
        </w:rPr>
        <w:t>Maximal</w:t>
      </w:r>
      <w:r>
        <w:t xml:space="preserve">         14,00 € l'unité</w:t>
      </w:r>
    </w:p>
    <w:p w:rsidR="008B3F17" w:rsidRDefault="008B3F17">
      <w:pPr>
        <w:jc w:val="both"/>
      </w:pPr>
      <w:r>
        <w:t>Le prix perçu par les clients paraît plus ou moins élevé en fonction des prix pratiqués par la concurrence.</w:t>
      </w:r>
    </w:p>
    <w:p w:rsidR="008B3F17" w:rsidRDefault="008B3F17">
      <w:pPr>
        <w:jc w:val="both"/>
      </w:pPr>
      <w:r>
        <w:t>Remarque générale : ces études sont permanentes, d’autres études peuvent être demandées mais sont beaucoup plus chères et à négocier avec l’animateur de district (comparaison des prix de vente avec les concurrents ou des quantités vendues ou des budgets publicitaires). Les études peuvent être comparatives (entre entreprises), évolutives (évolution dans le temps) ou les deux synthétiques (très chères).</w:t>
      </w:r>
    </w:p>
    <w:p w:rsidR="008B3F17" w:rsidRDefault="008B3F17">
      <w:pPr>
        <w:jc w:val="both"/>
      </w:pPr>
    </w:p>
    <w:p w:rsidR="008B3F17" w:rsidRDefault="000F3F92">
      <w:pPr>
        <w:pStyle w:val="Titre2"/>
        <w:numPr>
          <w:ilvl w:val="0"/>
          <w:numId w:val="7"/>
        </w:numPr>
        <w:rPr>
          <w:caps w:val="0"/>
        </w:rPr>
      </w:pPr>
      <w:bookmarkStart w:id="18" w:name="_Toc325479933"/>
      <w:r>
        <w:rPr>
          <w:caps w:val="0"/>
        </w:rPr>
        <w:t>Très important </w:t>
      </w:r>
      <w:r w:rsidR="008B3F17">
        <w:t xml:space="preserve">: </w:t>
      </w:r>
      <w:r>
        <w:rPr>
          <w:caps w:val="0"/>
        </w:rPr>
        <w:t>Les possibilités du jeu</w:t>
      </w:r>
      <w:bookmarkEnd w:id="18"/>
    </w:p>
    <w:p w:rsidR="001A1C1F" w:rsidRPr="001A1C1F" w:rsidRDefault="001A1C1F" w:rsidP="001A1C1F"/>
    <w:p w:rsidR="008B3F17" w:rsidRDefault="008B3F17">
      <w:pPr>
        <w:jc w:val="both"/>
        <w:rPr>
          <w:b/>
          <w:color w:val="C00000"/>
        </w:rPr>
      </w:pPr>
      <w:r>
        <w:rPr>
          <w:b/>
          <w:color w:val="C00000"/>
        </w:rPr>
        <w:t>CECI N’EST QU’UN EXEMPLE, D’AUTRES PARAMÈTRES PEUVENT ÊTRE INCLUS.</w:t>
      </w:r>
    </w:p>
    <w:p w:rsidR="008B3F17" w:rsidRDefault="008B3F17">
      <w:pPr>
        <w:jc w:val="both"/>
      </w:pPr>
      <w:r>
        <w:t xml:space="preserve">Notamment, le jeu peut introduire la notion de </w:t>
      </w:r>
      <w:r>
        <w:rPr>
          <w:b/>
          <w:u w:val="single"/>
        </w:rPr>
        <w:t>délai de règlement</w:t>
      </w:r>
      <w:r>
        <w:t xml:space="preserve">, les </w:t>
      </w:r>
      <w:r>
        <w:rPr>
          <w:b/>
          <w:u w:val="single"/>
        </w:rPr>
        <w:t>placements d’excédents de trésorerie</w:t>
      </w:r>
      <w:r>
        <w:t xml:space="preserve">, </w:t>
      </w:r>
      <w:r>
        <w:rPr>
          <w:b/>
          <w:u w:val="single"/>
        </w:rPr>
        <w:t>un autre produit</w:t>
      </w:r>
      <w:r>
        <w:t xml:space="preserve"> qui n’est pas nécessairement dans la même phase dans le cycle de vie, la fiscalité TVA et IS (éléments qui paraissent inutiles pour un niveau première), des </w:t>
      </w:r>
      <w:r>
        <w:rPr>
          <w:b/>
          <w:u w:val="single"/>
        </w:rPr>
        <w:t>charges fixes</w:t>
      </w:r>
      <w:r>
        <w:t xml:space="preserve"> (autres que les amortissements par exemple le producteur se prélève un salaire mensuel avec des cotisations sociales) et des </w:t>
      </w:r>
      <w:r>
        <w:rPr>
          <w:b/>
          <w:u w:val="single"/>
        </w:rPr>
        <w:t>charges variables</w:t>
      </w:r>
      <w:r>
        <w:t>.</w:t>
      </w:r>
    </w:p>
    <w:p w:rsidR="008B3F17" w:rsidRDefault="008B3F17">
      <w:pPr>
        <w:jc w:val="both"/>
      </w:pPr>
      <w:r>
        <w:t xml:space="preserve">Il est tout-à-fait possible de </w:t>
      </w:r>
      <w:r>
        <w:rPr>
          <w:b/>
          <w:u w:val="single"/>
        </w:rPr>
        <w:t>faire varier le coût des matières premières</w:t>
      </w:r>
      <w:r>
        <w:t xml:space="preserve"> dans le temps afin d’aborder la valorisation des stocks.</w:t>
      </w:r>
    </w:p>
    <w:p w:rsidR="008B3F17" w:rsidRDefault="008B3F17">
      <w:pPr>
        <w:jc w:val="both"/>
      </w:pPr>
      <w:r>
        <w:t xml:space="preserve">De même, les budgets publicitaires efficaces, la tranche des prix pratiqués sur le marché, les élasticités de demande par rapport au prix ou au budget publicitaire, les conditions de rémunération des livrets, la taille globale du marché </w:t>
      </w:r>
      <w:r>
        <w:rPr>
          <w:b/>
          <w:u w:val="single"/>
        </w:rPr>
        <w:t>peuvent être modifiés à chaque tour</w:t>
      </w:r>
      <w:r>
        <w:t>.</w:t>
      </w:r>
    </w:p>
    <w:p w:rsidR="008B3F17" w:rsidRDefault="008B3F17">
      <w:pPr>
        <w:jc w:val="both"/>
      </w:pPr>
    </w:p>
    <w:p w:rsidR="008B3F17" w:rsidRDefault="008B3F17">
      <w:pPr>
        <w:pStyle w:val="Titre1"/>
      </w:pPr>
      <w:bookmarkStart w:id="19" w:name="_GoBack"/>
      <w:bookmarkStart w:id="20" w:name="_Toc325479934"/>
      <w:bookmarkEnd w:id="19"/>
      <w:r>
        <w:lastRenderedPageBreak/>
        <w:t>l’issue du premier tour, quelles sont les informations dont pourraient disposer les équipes ?</w:t>
      </w:r>
      <w:bookmarkEnd w:id="20"/>
    </w:p>
    <w:p w:rsidR="000F3F92" w:rsidRDefault="000F3F92">
      <w:pPr>
        <w:jc w:val="both"/>
        <w:rPr>
          <w:b/>
          <w:color w:val="C00000"/>
        </w:rPr>
      </w:pPr>
    </w:p>
    <w:p w:rsidR="008B3F17" w:rsidRDefault="008B3F17">
      <w:pPr>
        <w:jc w:val="both"/>
        <w:rPr>
          <w:b/>
          <w:color w:val="C00000"/>
        </w:rPr>
      </w:pPr>
      <w:r>
        <w:rPr>
          <w:b/>
          <w:color w:val="C00000"/>
        </w:rPr>
        <w:t xml:space="preserve">C’est votre animateur de district qui décidera des informations </w:t>
      </w:r>
      <w:r w:rsidR="00347A72">
        <w:rPr>
          <w:b/>
          <w:color w:val="C00000"/>
        </w:rPr>
        <w:t xml:space="preserve">gratuites </w:t>
      </w:r>
      <w:r>
        <w:rPr>
          <w:b/>
          <w:color w:val="C00000"/>
        </w:rPr>
        <w:t>qu’il fournira à chaque tour, voici quelques possibilités :</w:t>
      </w:r>
    </w:p>
    <w:p w:rsidR="008B3F17" w:rsidRDefault="008B3F17">
      <w:pPr>
        <w:pStyle w:val="Paragraphedeliste"/>
        <w:numPr>
          <w:ilvl w:val="0"/>
          <w:numId w:val="5"/>
        </w:numPr>
        <w:jc w:val="both"/>
      </w:pPr>
      <w:r w:rsidRPr="001A1C1F">
        <w:t>Leur part de marché relative en volume et en valeur. Habituellement on se limite à cette information</w:t>
      </w:r>
      <w:r>
        <w:t>.</w:t>
      </w:r>
    </w:p>
    <w:p w:rsidR="008B3F17" w:rsidRDefault="008B3F17">
      <w:pPr>
        <w:pStyle w:val="Paragraphedeliste"/>
        <w:numPr>
          <w:ilvl w:val="0"/>
          <w:numId w:val="5"/>
        </w:numPr>
        <w:jc w:val="both"/>
      </w:pPr>
      <w:r>
        <w:t>Le montant de leur Chiffre d’Affaires ou de la quantité vendue (ce qui est équivalent puisque les équipes savent à quel prix elles ont vendu leur produit), mais alors, il est possible aux équipes de reconstituer les CA et les quantités vendues des concurrents et donc leur prix de vente.</w:t>
      </w:r>
    </w:p>
    <w:p w:rsidR="008B3F17" w:rsidRDefault="008B3F17">
      <w:pPr>
        <w:pStyle w:val="Paragraphedeliste"/>
        <w:jc w:val="both"/>
      </w:pPr>
      <w:r>
        <w:t>Il est possible d’envisager de faire payer cette information aux équipes qui le souhaitent, cette information n’a de valeur que si les élèves réfléchissent à la manière de l’exploiter au maximum, d’où un tarif moyen (100, 150 € par exemple).</w:t>
      </w:r>
    </w:p>
    <w:p w:rsidR="008B3F17" w:rsidRDefault="008B3F17">
      <w:pPr>
        <w:pStyle w:val="Paragraphedeliste"/>
        <w:numPr>
          <w:ilvl w:val="0"/>
          <w:numId w:val="5"/>
        </w:numPr>
        <w:jc w:val="both"/>
      </w:pPr>
      <w:r>
        <w:t>Enfin, on peut donner le chiffre d’affaires sans préciser les parts de marché, ou encore ne donner que les informations relatives à la satisfaction client, au niveau des stocks et à la rentabilité en comparatif.</w:t>
      </w:r>
    </w:p>
    <w:p w:rsidR="008B3F17" w:rsidRDefault="008B3F17">
      <w:pPr>
        <w:jc w:val="both"/>
      </w:pPr>
      <w:r>
        <w:t>ATTENTION  Les élèves ont énormément d’imagination, ils ont leur représentation de cet univers fictif, et ils sont capables de construire des raisonnements logiques (souvent très qualitatifs) mais impossibles à paramétrer.</w:t>
      </w:r>
    </w:p>
    <w:p w:rsidR="008B3F17" w:rsidRDefault="008B3F17">
      <w:pPr>
        <w:jc w:val="both"/>
      </w:pPr>
      <w:r>
        <w:t>Autres éléments importants : les comportements mimétiques : des équipes constatent que les performances d’une équipe sont bonnes, ils paient pour prendre connaissance de leurs performances et s’alignent. Ils resteront moins performants car ces dépenses de suiveur ne sont pas supportées par les leaders. En général, ils cherchent à s’aligner mais en choisissant de vendre moins cher… ils oublient l’effet notoriété (voir plus bas dans les grands classiques du conseil).</w:t>
      </w:r>
    </w:p>
    <w:p w:rsidR="008B3F17" w:rsidRDefault="008B3F17">
      <w:pPr>
        <w:jc w:val="both"/>
      </w:pPr>
      <w:r>
        <w:t>Notez que bilan et comptes de résultats sont payants (honoraires), alors que si les élèves les élaborent eux-mêmes, ils économisent les 300 €.</w:t>
      </w:r>
    </w:p>
    <w:p w:rsidR="008B3F17" w:rsidRDefault="008B3F17">
      <w:pPr>
        <w:pStyle w:val="Titre1"/>
      </w:pPr>
      <w:bookmarkStart w:id="21" w:name="_Toc325479935"/>
      <w:r>
        <w:lastRenderedPageBreak/>
        <w:t>les critères d’évaluation des équipes</w:t>
      </w:r>
      <w:bookmarkEnd w:id="21"/>
      <w:r>
        <w:t> </w:t>
      </w:r>
    </w:p>
    <w:p w:rsidR="001A1C1F" w:rsidRDefault="001A1C1F">
      <w:pPr>
        <w:jc w:val="both"/>
      </w:pPr>
    </w:p>
    <w:p w:rsidR="008B3F17" w:rsidRDefault="008B3F17">
      <w:pPr>
        <w:jc w:val="both"/>
      </w:pPr>
      <w:r>
        <w:t xml:space="preserve">Dans une optique d’acquisition de compétences managériales, il existe plusieurs critères d’évaluation, mais inégalement pondérés. </w:t>
      </w:r>
    </w:p>
    <w:p w:rsidR="008B3F17" w:rsidRDefault="008B3F17">
      <w:pPr>
        <w:jc w:val="both"/>
      </w:pPr>
      <w:r>
        <w:t>Par exemple, si vous demandez à votre animateur de district une bonne gestion de trésorerie, (optimiser les placements mais ne jamais être à découvert), ce critère pourra compter pour 20% dans la note d'ensemble. Idem pour la gestion des stocks où il est demandé aux équipes d’avoir trois jours de production  d</w:t>
      </w:r>
      <w:r w:rsidR="00347A72">
        <w:t>’avance sans excéder 60 jours (</w:t>
      </w:r>
      <w:r>
        <w:t>pondération 20%). Il y a évidemment la rentabilité (30%) et la satisfaction clients (30%) qui ont les poids les plus importants.</w:t>
      </w:r>
    </w:p>
    <w:p w:rsidR="001A1C1F" w:rsidRDefault="001A1C1F">
      <w:pPr>
        <w:jc w:val="both"/>
      </w:pPr>
      <w:r>
        <w:t>Seront évalués :</w:t>
      </w:r>
    </w:p>
    <w:p w:rsidR="001A1C1F" w:rsidRDefault="001A1C1F" w:rsidP="001A1C1F">
      <w:pPr>
        <w:pStyle w:val="Paragraphedeliste"/>
        <w:numPr>
          <w:ilvl w:val="0"/>
          <w:numId w:val="14"/>
        </w:numPr>
        <w:jc w:val="both"/>
      </w:pPr>
      <w:r>
        <w:t>La gestion des stocks de matières premières</w:t>
      </w:r>
    </w:p>
    <w:p w:rsidR="001A1C1F" w:rsidRDefault="001A1C1F" w:rsidP="001A1C1F">
      <w:pPr>
        <w:pStyle w:val="Paragraphedeliste"/>
        <w:numPr>
          <w:ilvl w:val="0"/>
          <w:numId w:val="14"/>
        </w:numPr>
        <w:jc w:val="both"/>
      </w:pPr>
      <w:r>
        <w:t>La gestion des stocks de produits finis</w:t>
      </w:r>
    </w:p>
    <w:p w:rsidR="001A1C1F" w:rsidRDefault="001A1C1F" w:rsidP="001A1C1F">
      <w:pPr>
        <w:pStyle w:val="Paragraphedeliste"/>
        <w:numPr>
          <w:ilvl w:val="0"/>
          <w:numId w:val="14"/>
        </w:numPr>
        <w:jc w:val="both"/>
      </w:pPr>
      <w:r>
        <w:t>La satisfaction clients</w:t>
      </w:r>
      <w:r w:rsidR="00845FEC">
        <w:t xml:space="preserve"> (</w:t>
      </w:r>
      <w:r w:rsidR="00845FEC">
        <w:rPr>
          <w:rFonts w:ascii="Times New Roman" w:hAnsi="Times New Roman" w:cs="Times New Roman"/>
          <w:color w:val="FF0000"/>
        </w:rPr>
        <w:t>indicateur qu’il faudrait définir de manière plus transparente aux yeux des élèves, nous avions déjà relevé ce point)</w:t>
      </w:r>
    </w:p>
    <w:p w:rsidR="001A1C1F" w:rsidRDefault="001A1C1F" w:rsidP="001A1C1F">
      <w:pPr>
        <w:pStyle w:val="Paragraphedeliste"/>
        <w:numPr>
          <w:ilvl w:val="0"/>
          <w:numId w:val="14"/>
        </w:numPr>
        <w:jc w:val="both"/>
      </w:pPr>
      <w:r>
        <w:t>La rentabilité</w:t>
      </w:r>
    </w:p>
    <w:p w:rsidR="001A1C1F" w:rsidRDefault="001A1C1F" w:rsidP="001A1C1F">
      <w:pPr>
        <w:pStyle w:val="Paragraphedeliste"/>
        <w:numPr>
          <w:ilvl w:val="0"/>
          <w:numId w:val="14"/>
        </w:numPr>
        <w:jc w:val="both"/>
      </w:pPr>
      <w:r>
        <w:t>La trésorerie</w:t>
      </w:r>
    </w:p>
    <w:p w:rsidR="008B3F17" w:rsidRDefault="008B3F17">
      <w:pPr>
        <w:pStyle w:val="Titre1"/>
      </w:pPr>
      <w:bookmarkStart w:id="22" w:name="_Toc325479936"/>
      <w:r>
        <w:lastRenderedPageBreak/>
        <w:t>RETOUR D’EXPÉRIENCE :QUELQUES grands classiques du conseil :</w:t>
      </w:r>
      <w:bookmarkEnd w:id="22"/>
    </w:p>
    <w:p w:rsidR="001A1C1F" w:rsidRPr="001A1C1F" w:rsidRDefault="001A1C1F" w:rsidP="001A1C1F"/>
    <w:p w:rsidR="008B3F17" w:rsidRDefault="008B3F17">
      <w:pPr>
        <w:jc w:val="both"/>
      </w:pPr>
      <w:r>
        <w:t>- Les élèves d’une équipe sont fiers de ne pas avoir de stocks, ils ont tout vendu : modulez leur enthousiasme en disant : cela signifie que vous auriez pu vendre plus ou plus cher  de plus vous n’avez pas de jour d’avance, si vos fournisseurs font grève, les clients n’auront rien à acheter  votre évaluation sur la gestion des stocks va s’en ressentir. </w:t>
      </w:r>
    </w:p>
    <w:p w:rsidR="008B3F17" w:rsidRDefault="008B3F17">
      <w:pPr>
        <w:jc w:val="both"/>
      </w:pPr>
      <w:r>
        <w:t>- Une équipe se plaint, elle a vendu moins cher qu’une autre équipe avec un budget publicitaire plus élevé…En fait au tour précédent, elle a moins vendu que son concurrent, la part de marché dudit concurrent était considérable : c’est l’effet de notoriété, l’autre équipe est plus célèbre, elle profite de sa réputation, c’est pour cela que la marque Y… continue de vendre ses yaourts deux fois plus chers que les MDD pour des qualités gustatives comparables.</w:t>
      </w:r>
    </w:p>
    <w:p w:rsidR="008B3F17" w:rsidRDefault="008B3F17">
      <w:pPr>
        <w:jc w:val="both"/>
      </w:pPr>
      <w:r>
        <w:t>- Une équipe se vante d’avoir 60 % de part de marché….Pour y arriver, son budget publicitaire est 5 fois plus élevé que la moyenne des autres équipes, montrez lui que le voisin qui a 20 % de PDM a une rentabilité deux fois supérieure </w:t>
      </w:r>
    </w:p>
    <w:p w:rsidR="008B3F17" w:rsidRDefault="008B3F17">
      <w:pPr>
        <w:jc w:val="both"/>
      </w:pPr>
      <w:r>
        <w:t>- Une équipe casse littéralement les prix, conduisant l’ensemble des équipes à des résultats très faibles. En réponse à ce phénomène, je vous joins un faux article de journal intitulé «  l’union syndicale des fabricants de bilboquets en colère » que j’avais rédigé en tant qu’animateur, l’effet a été immédiat  d’autant plus que l’animateur a le pouvoir de passer des charges exceptionnelles quand l’équipe est une forcenée du dumping. </w:t>
      </w:r>
    </w:p>
    <w:p w:rsidR="008B3F17" w:rsidRDefault="008B3F17">
      <w:pPr>
        <w:jc w:val="both"/>
      </w:pPr>
    </w:p>
    <w:p w:rsidR="008B3F17" w:rsidRDefault="008B3F17">
      <w:pPr>
        <w:jc w:val="both"/>
      </w:pPr>
      <w:r>
        <w:t>Conclusion : ce guide constitue un ensemble de conseils. L’enseignant reste libre de déterminer les modalités d’animation, les objectifs à atteindre, les modes d’évaluation qu'il adoptera avec les élèves.</w:t>
      </w:r>
    </w:p>
    <w:p w:rsidR="008B3F17" w:rsidRDefault="008B3F17">
      <w:pPr>
        <w:jc w:val="both"/>
      </w:pPr>
    </w:p>
    <w:p w:rsidR="008B3F17" w:rsidRDefault="004650D4">
      <w:pPr>
        <w:jc w:val="both"/>
        <w:rPr>
          <w:b/>
          <w:sz w:val="28"/>
        </w:rPr>
      </w:pPr>
      <w:r>
        <w:rPr>
          <w:noProof/>
          <w:lang w:eastAsia="fr-FR"/>
        </w:rPr>
        <w:lastRenderedPageBreak/>
        <w:drawing>
          <wp:inline distT="0" distB="0" distL="0" distR="0">
            <wp:extent cx="5759450" cy="8204200"/>
            <wp:effectExtent l="0" t="0" r="0" b="635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9450" cy="8204200"/>
                    </a:xfrm>
                    <a:prstGeom prst="rect">
                      <a:avLst/>
                    </a:prstGeom>
                    <a:solidFill>
                      <a:srgbClr val="FFFFFF"/>
                    </a:solidFill>
                    <a:ln>
                      <a:noFill/>
                    </a:ln>
                  </pic:spPr>
                </pic:pic>
              </a:graphicData>
            </a:graphic>
          </wp:inline>
        </w:drawing>
      </w:r>
    </w:p>
    <w:p w:rsidR="008B3F17" w:rsidRDefault="008B3F17" w:rsidP="00927402">
      <w:pPr>
        <w:pStyle w:val="Titre1"/>
      </w:pPr>
      <w:bookmarkStart w:id="23" w:name="_Toc325479937"/>
      <w:r>
        <w:lastRenderedPageBreak/>
        <w:t>Les points introduits par la pratique du jeu envisagé dans les programmes de première sont les suivants :</w:t>
      </w:r>
      <w:bookmarkEnd w:id="23"/>
    </w:p>
    <w:p w:rsidR="00927402" w:rsidRDefault="00927402">
      <w:pPr>
        <w:spacing w:after="0" w:line="240" w:lineRule="auto"/>
        <w:jc w:val="both"/>
        <w:rPr>
          <w:b/>
        </w:rPr>
      </w:pPr>
    </w:p>
    <w:p w:rsidR="001A1C1F" w:rsidRDefault="001A1C1F">
      <w:pPr>
        <w:spacing w:after="0" w:line="240" w:lineRule="auto"/>
        <w:jc w:val="both"/>
        <w:rPr>
          <w:b/>
        </w:rPr>
      </w:pPr>
    </w:p>
    <w:p w:rsidR="008B3F17" w:rsidRPr="00762245" w:rsidRDefault="008B3F17">
      <w:pPr>
        <w:spacing w:after="0" w:line="240" w:lineRule="auto"/>
        <w:jc w:val="both"/>
        <w:rPr>
          <w:b/>
          <w:color w:val="000000" w:themeColor="text1"/>
        </w:rPr>
      </w:pPr>
      <w:r w:rsidRPr="00762245">
        <w:rPr>
          <w:b/>
          <w:color w:val="000000" w:themeColor="text1"/>
        </w:rPr>
        <w:t xml:space="preserve">Extraits du </w:t>
      </w:r>
      <w:r w:rsidR="00762245" w:rsidRPr="00762245">
        <w:rPr>
          <w:b/>
          <w:color w:val="000000" w:themeColor="text1"/>
        </w:rPr>
        <w:t>programme</w:t>
      </w:r>
      <w:r w:rsidRPr="00762245">
        <w:rPr>
          <w:b/>
          <w:color w:val="000000" w:themeColor="text1"/>
        </w:rPr>
        <w:t xml:space="preserve"> de </w:t>
      </w:r>
      <w:r w:rsidR="009D57CF" w:rsidRPr="00762245">
        <w:rPr>
          <w:b/>
          <w:color w:val="000000" w:themeColor="text1"/>
        </w:rPr>
        <w:t>Sciences de gestion</w:t>
      </w:r>
      <w:r w:rsidR="00845FEC" w:rsidRPr="00762245">
        <w:rPr>
          <w:b/>
          <w:color w:val="000000" w:themeColor="text1"/>
        </w:rPr>
        <w:t xml:space="preserve"> </w:t>
      </w:r>
      <w:r w:rsidRPr="00762245">
        <w:rPr>
          <w:b/>
          <w:color w:val="000000" w:themeColor="text1"/>
        </w:rPr>
        <w:t>en première ST</w:t>
      </w:r>
      <w:r w:rsidR="00347A72" w:rsidRPr="00762245">
        <w:rPr>
          <w:b/>
          <w:color w:val="000000" w:themeColor="text1"/>
        </w:rPr>
        <w:t>M</w:t>
      </w:r>
      <w:r w:rsidRPr="00762245">
        <w:rPr>
          <w:b/>
          <w:color w:val="000000" w:themeColor="text1"/>
        </w:rPr>
        <w:t>G</w:t>
      </w:r>
    </w:p>
    <w:p w:rsidR="008B3F17" w:rsidRDefault="008B3F17">
      <w:pPr>
        <w:spacing w:before="120" w:after="120"/>
        <w:jc w:val="both"/>
      </w:pPr>
    </w:p>
    <w:p w:rsidR="008B3F17" w:rsidRPr="000467EC" w:rsidRDefault="009D57CF" w:rsidP="00A85667">
      <w:pPr>
        <w:rPr>
          <w:u w:val="single"/>
        </w:rPr>
      </w:pPr>
      <w:r w:rsidRPr="000467EC">
        <w:rPr>
          <w:u w:val="single"/>
        </w:rPr>
        <w:t>Thème : Information et intelligence collective</w:t>
      </w:r>
    </w:p>
    <w:p w:rsidR="009D57CF" w:rsidRDefault="009D57CF" w:rsidP="009D57CF">
      <w:pPr>
        <w:spacing w:after="0"/>
      </w:pPr>
      <w:r w:rsidRPr="000467EC">
        <w:rPr>
          <w:u w:val="single"/>
        </w:rPr>
        <w:t>Notions</w:t>
      </w:r>
      <w:r w:rsidR="000467EC">
        <w:rPr>
          <w:u w:val="single"/>
        </w:rPr>
        <w:t xml:space="preserve"> question 1</w:t>
      </w:r>
      <w:r w:rsidRPr="000467EC">
        <w:rPr>
          <w:u w:val="single"/>
        </w:rPr>
        <w:t> </w:t>
      </w:r>
      <w:r>
        <w:t>: Donnée, information et connaissance</w:t>
      </w:r>
    </w:p>
    <w:p w:rsidR="009D57CF" w:rsidRDefault="000467EC" w:rsidP="000467EC">
      <w:pPr>
        <w:tabs>
          <w:tab w:val="left" w:pos="1843"/>
        </w:tabs>
        <w:spacing w:after="0"/>
      </w:pPr>
      <w:r>
        <w:tab/>
        <w:t>Rôles, accessibilité et valeur de l’information</w:t>
      </w:r>
    </w:p>
    <w:p w:rsidR="000467EC" w:rsidRDefault="000467EC" w:rsidP="000467EC">
      <w:pPr>
        <w:tabs>
          <w:tab w:val="left" w:pos="1843"/>
        </w:tabs>
        <w:spacing w:after="0"/>
      </w:pPr>
      <w:r>
        <w:tab/>
        <w:t>Information et communication interne et externe</w:t>
      </w:r>
    </w:p>
    <w:p w:rsidR="000467EC" w:rsidRDefault="000467EC" w:rsidP="000467EC">
      <w:pPr>
        <w:tabs>
          <w:tab w:val="left" w:pos="1843"/>
        </w:tabs>
        <w:spacing w:after="0"/>
      </w:pPr>
    </w:p>
    <w:p w:rsidR="000467EC" w:rsidRPr="000467EC" w:rsidRDefault="000467EC" w:rsidP="000467EC">
      <w:pPr>
        <w:tabs>
          <w:tab w:val="left" w:pos="1843"/>
        </w:tabs>
        <w:rPr>
          <w:u w:val="single"/>
        </w:rPr>
      </w:pPr>
      <w:r w:rsidRPr="000467EC">
        <w:rPr>
          <w:u w:val="single"/>
        </w:rPr>
        <w:t>Thème : Gestion et création de valeur</w:t>
      </w:r>
    </w:p>
    <w:p w:rsidR="000467EC" w:rsidRDefault="000467EC" w:rsidP="000467EC">
      <w:pPr>
        <w:tabs>
          <w:tab w:val="left" w:pos="1843"/>
        </w:tabs>
        <w:spacing w:after="0"/>
      </w:pPr>
      <w:r w:rsidRPr="000467EC">
        <w:rPr>
          <w:u w:val="single"/>
        </w:rPr>
        <w:t>Notions question 1</w:t>
      </w:r>
      <w:r>
        <w:t> : Marchés, flux, stocks</w:t>
      </w:r>
    </w:p>
    <w:p w:rsidR="000467EC" w:rsidRDefault="000467EC" w:rsidP="000467EC">
      <w:pPr>
        <w:tabs>
          <w:tab w:val="left" w:pos="1843"/>
        </w:tabs>
        <w:spacing w:after="0"/>
      </w:pPr>
      <w:r>
        <w:tab/>
        <w:t>Clients, Fournisseurs</w:t>
      </w:r>
    </w:p>
    <w:p w:rsidR="000467EC" w:rsidRDefault="000467EC" w:rsidP="000467EC">
      <w:pPr>
        <w:tabs>
          <w:tab w:val="left" w:pos="1843"/>
        </w:tabs>
        <w:spacing w:after="0"/>
      </w:pPr>
      <w:r w:rsidRPr="000467EC">
        <w:rPr>
          <w:u w:val="single"/>
        </w:rPr>
        <w:t>Notions question 2</w:t>
      </w:r>
      <w:r>
        <w:t> : Valeur financière fondée sur le revenu</w:t>
      </w:r>
    </w:p>
    <w:p w:rsidR="000467EC" w:rsidRDefault="000467EC" w:rsidP="000467EC">
      <w:pPr>
        <w:tabs>
          <w:tab w:val="left" w:pos="1843"/>
        </w:tabs>
        <w:spacing w:after="0"/>
      </w:pPr>
      <w:r>
        <w:tab/>
        <w:t>Valeur financière fondée sur le patrimoine</w:t>
      </w:r>
    </w:p>
    <w:p w:rsidR="000467EC" w:rsidRDefault="000467EC" w:rsidP="000467EC">
      <w:pPr>
        <w:tabs>
          <w:tab w:val="left" w:pos="1843"/>
        </w:tabs>
        <w:spacing w:after="0"/>
      </w:pPr>
      <w:r>
        <w:tab/>
        <w:t>Valeur perçue : notoriété, satisfaction</w:t>
      </w:r>
    </w:p>
    <w:p w:rsidR="000467EC" w:rsidRDefault="000467EC" w:rsidP="000467EC">
      <w:pPr>
        <w:tabs>
          <w:tab w:val="left" w:pos="1843"/>
        </w:tabs>
        <w:spacing w:after="0"/>
      </w:pPr>
    </w:p>
    <w:p w:rsidR="000467EC" w:rsidRPr="00812AC4" w:rsidRDefault="000467EC" w:rsidP="00812AC4">
      <w:pPr>
        <w:tabs>
          <w:tab w:val="left" w:pos="1843"/>
        </w:tabs>
        <w:rPr>
          <w:u w:val="single"/>
        </w:rPr>
      </w:pPr>
      <w:r w:rsidRPr="00812AC4">
        <w:rPr>
          <w:u w:val="single"/>
        </w:rPr>
        <w:t>Thème : Évaluation et performance</w:t>
      </w:r>
    </w:p>
    <w:p w:rsidR="000467EC" w:rsidRDefault="00812AC4" w:rsidP="000467EC">
      <w:pPr>
        <w:tabs>
          <w:tab w:val="left" w:pos="1843"/>
        </w:tabs>
        <w:spacing w:after="0"/>
      </w:pPr>
      <w:r>
        <w:t>Mise à part la performance sociale qui n’est pas abordée par le jeu, tout ce thème peut être vu à partir du jeu Bilboket.</w:t>
      </w:r>
    </w:p>
    <w:p w:rsidR="00812AC4" w:rsidRDefault="00812AC4" w:rsidP="000467EC">
      <w:pPr>
        <w:tabs>
          <w:tab w:val="left" w:pos="1843"/>
        </w:tabs>
        <w:spacing w:after="0"/>
      </w:pPr>
    </w:p>
    <w:p w:rsidR="00812AC4" w:rsidRPr="007F6BDF" w:rsidRDefault="00812AC4" w:rsidP="007F6BDF">
      <w:pPr>
        <w:tabs>
          <w:tab w:val="left" w:pos="1843"/>
        </w:tabs>
        <w:rPr>
          <w:u w:val="single"/>
        </w:rPr>
      </w:pPr>
      <w:r w:rsidRPr="007F6BDF">
        <w:rPr>
          <w:u w:val="single"/>
        </w:rPr>
        <w:t>Thème : Temps et risque</w:t>
      </w:r>
    </w:p>
    <w:p w:rsidR="00812AC4" w:rsidRDefault="00812AC4" w:rsidP="007F6BDF">
      <w:pPr>
        <w:tabs>
          <w:tab w:val="left" w:pos="1843"/>
        </w:tabs>
      </w:pPr>
      <w:r>
        <w:t>« Gérer, c’est prévoir et anticiper et donc prendre des risques. » C’est dans cette situation que sont mis nos élèves !</w:t>
      </w:r>
    </w:p>
    <w:p w:rsidR="00812AC4" w:rsidRDefault="00812AC4" w:rsidP="000467EC">
      <w:pPr>
        <w:tabs>
          <w:tab w:val="left" w:pos="1843"/>
        </w:tabs>
        <w:spacing w:after="0"/>
      </w:pPr>
      <w:r w:rsidRPr="007F6BDF">
        <w:rPr>
          <w:u w:val="single"/>
        </w:rPr>
        <w:t>Notions question 1</w:t>
      </w:r>
      <w:r>
        <w:t> : Veille informationnelle</w:t>
      </w:r>
    </w:p>
    <w:p w:rsidR="00812AC4" w:rsidRDefault="00812AC4" w:rsidP="000467EC">
      <w:pPr>
        <w:tabs>
          <w:tab w:val="left" w:pos="1843"/>
        </w:tabs>
        <w:spacing w:after="0"/>
      </w:pPr>
      <w:r>
        <w:tab/>
        <w:t>Actualisation des flux financiers</w:t>
      </w:r>
    </w:p>
    <w:p w:rsidR="00812AC4" w:rsidRDefault="00812AC4" w:rsidP="000467EC">
      <w:pPr>
        <w:tabs>
          <w:tab w:val="left" w:pos="1843"/>
        </w:tabs>
        <w:spacing w:after="0"/>
      </w:pPr>
      <w:r w:rsidRPr="007F6BDF">
        <w:rPr>
          <w:u w:val="single"/>
        </w:rPr>
        <w:t>Notions question 2</w:t>
      </w:r>
      <w:r>
        <w:t> : Facteurs externes</w:t>
      </w:r>
      <w:r w:rsidR="007F6BDF">
        <w:t xml:space="preserve"> (évolution de la demande…)</w:t>
      </w:r>
    </w:p>
    <w:p w:rsidR="007F6BDF" w:rsidRDefault="007F6BDF" w:rsidP="000467EC">
      <w:pPr>
        <w:tabs>
          <w:tab w:val="left" w:pos="1843"/>
        </w:tabs>
        <w:spacing w:after="0"/>
      </w:pPr>
      <w:r>
        <w:tab/>
        <w:t>Facteurs internes de risque liés aux décisions de l’organisation</w:t>
      </w:r>
    </w:p>
    <w:sectPr w:rsidR="007F6BDF" w:rsidSect="0083224D">
      <w:type w:val="continuous"/>
      <w:pgSz w:w="11906" w:h="16838"/>
      <w:pgMar w:top="1020" w:right="1020" w:bottom="1320" w:left="1020" w:header="720" w:footer="10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21A" w:rsidRDefault="0070421A">
      <w:pPr>
        <w:spacing w:after="0" w:line="240" w:lineRule="auto"/>
      </w:pPr>
      <w:r>
        <w:separator/>
      </w:r>
    </w:p>
  </w:endnote>
  <w:endnote w:type="continuationSeparator" w:id="1">
    <w:p w:rsidR="0070421A" w:rsidRDefault="007042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auhaus 93">
    <w:altName w:val="Gabriola"/>
    <w:panose1 w:val="04030905020B02020C02"/>
    <w:charset w:val="00"/>
    <w:family w:val="decorativ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1572478"/>
      <w:docPartObj>
        <w:docPartGallery w:val="Page Numbers (Bottom of Page)"/>
        <w:docPartUnique/>
      </w:docPartObj>
    </w:sdtPr>
    <w:sdtContent>
      <w:p w:rsidR="007F6BDF" w:rsidRDefault="00B93BB0">
        <w:r w:rsidRPr="00B93BB0">
          <w:rPr>
            <w:i/>
            <w:noProof/>
            <w:sz w:val="20"/>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4097" type="#_x0000_t65" style="position:absolute;margin-left:0;margin-top:0;width:32.5pt;height:25pt;z-index:251659264;visibility:visible;mso-top-percent:70;mso-position-horizontal:left;mso-position-horizontal-relative:right-margin-area;mso-position-vertical-relative:bottom-margin-area;mso-top-percent: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" o:allowincell="f" adj="14135" strokecolor="gray" strokeweight=".25pt">
              <v:textbox>
                <w:txbxContent>
                  <w:p w:rsidR="00927402" w:rsidRDefault="00B93BB0">
                    <w:pPr>
                      <w:jc w:val="center"/>
                    </w:pPr>
                    <w:r w:rsidRPr="00B93BB0">
                      <w:fldChar w:fldCharType="begin"/>
                    </w:r>
                    <w:r w:rsidR="00927402">
                      <w:instrText>PAGE    \* MERGEFORMAT</w:instrText>
                    </w:r>
                    <w:r w:rsidRPr="00B93BB0">
                      <w:fldChar w:fldCharType="separate"/>
                    </w:r>
                    <w:r w:rsidR="00623DF1" w:rsidRPr="00623DF1">
                      <w:rPr>
                        <w:noProof/>
                        <w:sz w:val="16"/>
                        <w:szCs w:val="16"/>
                      </w:rPr>
                      <w:t>1</w:t>
                    </w:r>
                    <w:r>
                      <w:rPr>
                        <w:sz w:val="16"/>
                        <w:szCs w:val="16"/>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21A" w:rsidRDefault="0070421A">
      <w:pPr>
        <w:spacing w:after="0" w:line="240" w:lineRule="auto"/>
      </w:pPr>
      <w:r>
        <w:separator/>
      </w:r>
    </w:p>
  </w:footnote>
  <w:footnote w:type="continuationSeparator" w:id="1">
    <w:p w:rsidR="0070421A" w:rsidRDefault="007042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268"/>
        </w:tabs>
        <w:ind w:left="3268"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rPr>
        <w:b/>
        <w:color w:val="17365D"/>
        <w:spacing w:val="5"/>
        <w:sz w:val="52"/>
        <w:szCs w:val="52"/>
      </w:rPr>
    </w:lvl>
    <w:lvl w:ilvl="3">
      <w:start w:val="1"/>
      <w:numFmt w:val="decimal"/>
      <w:pStyle w:val="Titre4"/>
      <w:lvlText w:val="%1.%2.%3.%4."/>
      <w:lvlJc w:val="left"/>
      <w:pPr>
        <w:tabs>
          <w:tab w:val="num" w:pos="1440"/>
        </w:tabs>
        <w:ind w:left="864" w:hanging="864"/>
      </w:pPr>
    </w:lvl>
    <w:lvl w:ilvl="4">
      <w:start w:val="1"/>
      <w:numFmt w:val="decimal"/>
      <w:pStyle w:val="Titre5"/>
      <w:lvlText w:val="%1.%2.%3.%4.%5."/>
      <w:lvlJc w:val="left"/>
      <w:pPr>
        <w:tabs>
          <w:tab w:val="num" w:pos="1800"/>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3286"/>
        </w:tabs>
        <w:ind w:left="3286" w:hanging="1584"/>
      </w:pPr>
    </w:lvl>
  </w:abstractNum>
  <w:abstractNum w:abstractNumId="1">
    <w:nsid w:val="00000002"/>
    <w:multiLevelType w:val="singleLevel"/>
    <w:tmpl w:val="00000002"/>
    <w:name w:val="WW8Num1"/>
    <w:lvl w:ilvl="0">
      <w:start w:val="4"/>
      <w:numFmt w:val="bullet"/>
      <w:lvlText w:val="-"/>
      <w:lvlJc w:val="left"/>
      <w:pPr>
        <w:tabs>
          <w:tab w:val="num" w:pos="720"/>
        </w:tabs>
        <w:ind w:left="720" w:hanging="360"/>
      </w:pPr>
      <w:rPr>
        <w:rFonts w:ascii="Times New Roman" w:hAnsi="Times New Roman" w:cs="Times New Roman"/>
      </w:rPr>
    </w:lvl>
  </w:abstractNum>
  <w:abstractNum w:abstractNumId="2">
    <w:nsid w:val="00000003"/>
    <w:multiLevelType w:val="singleLevel"/>
    <w:tmpl w:val="00000003"/>
    <w:name w:val="WW8Num4"/>
    <w:lvl w:ilvl="0">
      <w:start w:val="1"/>
      <w:numFmt w:val="lowerRoman"/>
      <w:lvlText w:val="%1."/>
      <w:lvlJc w:val="left"/>
      <w:pPr>
        <w:tabs>
          <w:tab w:val="num" w:pos="0"/>
        </w:tabs>
        <w:ind w:left="1440" w:hanging="720"/>
      </w:pPr>
    </w:lvl>
  </w:abstractNum>
  <w:abstractNum w:abstractNumId="3">
    <w:nsid w:val="00000004"/>
    <w:multiLevelType w:val="singleLevel"/>
    <w:tmpl w:val="00000004"/>
    <w:name w:val="WW8Num7"/>
    <w:lvl w:ilvl="0">
      <w:start w:val="1"/>
      <w:numFmt w:val="upperLetter"/>
      <w:lvlText w:val="%1."/>
      <w:lvlJc w:val="left"/>
      <w:pPr>
        <w:tabs>
          <w:tab w:val="num" w:pos="0"/>
        </w:tabs>
        <w:ind w:left="1645" w:hanging="360"/>
      </w:pPr>
    </w:lvl>
  </w:abstractNum>
  <w:abstractNum w:abstractNumId="4">
    <w:nsid w:val="00000005"/>
    <w:multiLevelType w:val="singleLevel"/>
    <w:tmpl w:val="00000005"/>
    <w:name w:val="WW8Num8"/>
    <w:lvl w:ilvl="0">
      <w:start w:val="1"/>
      <w:numFmt w:val="upperLetter"/>
      <w:lvlText w:val="%1."/>
      <w:lvlJc w:val="left"/>
      <w:pPr>
        <w:tabs>
          <w:tab w:val="num" w:pos="0"/>
        </w:tabs>
        <w:ind w:left="720" w:hanging="360"/>
      </w:pPr>
    </w:lvl>
  </w:abstractNum>
  <w:abstractNum w:abstractNumId="5">
    <w:nsid w:val="00000006"/>
    <w:multiLevelType w:val="singleLevel"/>
    <w:tmpl w:val="00000006"/>
    <w:name w:val="WW8Num11"/>
    <w:lvl w:ilvl="0">
      <w:start w:val="1"/>
      <w:numFmt w:val="decimal"/>
      <w:lvlText w:val="%1."/>
      <w:lvlJc w:val="left"/>
      <w:pPr>
        <w:tabs>
          <w:tab w:val="num" w:pos="0"/>
        </w:tabs>
        <w:ind w:left="720" w:hanging="360"/>
      </w:pPr>
    </w:lvl>
  </w:abstractNum>
  <w:abstractNum w:abstractNumId="6">
    <w:nsid w:val="00000007"/>
    <w:multiLevelType w:val="singleLevel"/>
    <w:tmpl w:val="00000007"/>
    <w:name w:val="WW8Num12"/>
    <w:lvl w:ilvl="0">
      <w:start w:val="1"/>
      <w:numFmt w:val="upperLetter"/>
      <w:lvlText w:val="%1."/>
      <w:lvlJc w:val="left"/>
      <w:pPr>
        <w:tabs>
          <w:tab w:val="num" w:pos="0"/>
        </w:tabs>
        <w:ind w:left="720" w:hanging="360"/>
      </w:pPr>
    </w:lvl>
  </w:abstractNum>
  <w:abstractNum w:abstractNumId="7">
    <w:nsid w:val="00000008"/>
    <w:multiLevelType w:val="singleLevel"/>
    <w:tmpl w:val="00000008"/>
    <w:name w:val="WW8Num16"/>
    <w:lvl w:ilvl="0">
      <w:start w:val="1"/>
      <w:numFmt w:val="decimal"/>
      <w:lvlText w:val="%1."/>
      <w:lvlJc w:val="left"/>
      <w:pPr>
        <w:tabs>
          <w:tab w:val="num" w:pos="720"/>
        </w:tabs>
        <w:ind w:left="720" w:hanging="360"/>
      </w:pPr>
    </w:lvl>
  </w:abstractNum>
  <w:abstractNum w:abstractNumId="8">
    <w:nsid w:val="00000009"/>
    <w:multiLevelType w:val="singleLevel"/>
    <w:tmpl w:val="00000009"/>
    <w:name w:val="WW8Num18"/>
    <w:lvl w:ilvl="0">
      <w:start w:val="1"/>
      <w:numFmt w:val="lowerRoman"/>
      <w:lvlText w:val="%1."/>
      <w:lvlJc w:val="left"/>
      <w:pPr>
        <w:tabs>
          <w:tab w:val="num" w:pos="0"/>
        </w:tabs>
        <w:ind w:left="1080" w:hanging="720"/>
      </w:pPr>
    </w:lvl>
  </w:abstractNum>
  <w:abstractNum w:abstractNumId="9">
    <w:nsid w:val="19B44B59"/>
    <w:multiLevelType w:val="hybridMultilevel"/>
    <w:tmpl w:val="B4E65758"/>
    <w:lvl w:ilvl="0" w:tplc="C032D03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D955A61"/>
    <w:multiLevelType w:val="hybridMultilevel"/>
    <w:tmpl w:val="E97022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DFC6DDB"/>
    <w:multiLevelType w:val="singleLevel"/>
    <w:tmpl w:val="00000003"/>
    <w:lvl w:ilvl="0">
      <w:start w:val="1"/>
      <w:numFmt w:val="lowerRoman"/>
      <w:lvlText w:val="%1."/>
      <w:lvlJc w:val="left"/>
      <w:pPr>
        <w:tabs>
          <w:tab w:val="num" w:pos="0"/>
        </w:tabs>
        <w:ind w:left="1440" w:hanging="7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0"/>
  </w:num>
  <w:num w:numId="11">
    <w:abstractNumId w:val="0"/>
  </w:num>
  <w:num w:numId="12">
    <w:abstractNumId w:val="0"/>
  </w:num>
  <w:num w:numId="13">
    <w:abstractNumId w:val="11"/>
  </w:num>
  <w:num w:numId="14">
    <w:abstractNumId w:val="1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F328FA"/>
    <w:rsid w:val="00013707"/>
    <w:rsid w:val="000467EC"/>
    <w:rsid w:val="000F3F92"/>
    <w:rsid w:val="0011563A"/>
    <w:rsid w:val="001A1C1F"/>
    <w:rsid w:val="002066F4"/>
    <w:rsid w:val="00236C2B"/>
    <w:rsid w:val="00347A72"/>
    <w:rsid w:val="0037567A"/>
    <w:rsid w:val="003869C3"/>
    <w:rsid w:val="003B258D"/>
    <w:rsid w:val="004650D4"/>
    <w:rsid w:val="005F781A"/>
    <w:rsid w:val="00623DF1"/>
    <w:rsid w:val="0070421A"/>
    <w:rsid w:val="007325AE"/>
    <w:rsid w:val="00762245"/>
    <w:rsid w:val="007B2A17"/>
    <w:rsid w:val="007F6BDF"/>
    <w:rsid w:val="00812AC4"/>
    <w:rsid w:val="0083224D"/>
    <w:rsid w:val="00845FEC"/>
    <w:rsid w:val="008B3F17"/>
    <w:rsid w:val="00927402"/>
    <w:rsid w:val="009624B7"/>
    <w:rsid w:val="009D57CF"/>
    <w:rsid w:val="00A2108E"/>
    <w:rsid w:val="00A85667"/>
    <w:rsid w:val="00AD0CF2"/>
    <w:rsid w:val="00B602B6"/>
    <w:rsid w:val="00B67EDA"/>
    <w:rsid w:val="00B93BB0"/>
    <w:rsid w:val="00CB3F7D"/>
    <w:rsid w:val="00E42A2D"/>
    <w:rsid w:val="00F328FA"/>
    <w:rsid w:val="00F81CC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3224D"/>
    <w:pPr>
      <w:suppressAutoHyphens/>
      <w:spacing w:after="200" w:line="276" w:lineRule="auto"/>
    </w:pPr>
    <w:rPr>
      <w:rFonts w:ascii="Calibri" w:eastAsia="Calibri" w:hAnsi="Calibri" w:cs="Calibri"/>
      <w:sz w:val="22"/>
      <w:szCs w:val="22"/>
      <w:lang w:eastAsia="ar-SA"/>
    </w:rPr>
  </w:style>
  <w:style w:type="paragraph" w:styleId="Titre1">
    <w:name w:val="heading 1"/>
    <w:basedOn w:val="Normal"/>
    <w:next w:val="Normal"/>
    <w:qFormat/>
    <w:rsid w:val="0083224D"/>
    <w:pPr>
      <w:pageBreakBefore/>
      <w:spacing w:before="240" w:after="240" w:line="240" w:lineRule="auto"/>
      <w:ind w:left="432"/>
      <w:jc w:val="center"/>
      <w:outlineLvl w:val="0"/>
    </w:pPr>
    <w:rPr>
      <w:rFonts w:ascii="Arial" w:eastAsia="Times New Roman" w:hAnsi="Arial" w:cs="Times New Roman"/>
      <w:b/>
      <w:caps/>
      <w:sz w:val="40"/>
      <w:szCs w:val="20"/>
    </w:rPr>
  </w:style>
  <w:style w:type="paragraph" w:styleId="Titre2">
    <w:name w:val="heading 2"/>
    <w:basedOn w:val="Normal"/>
    <w:next w:val="Normal"/>
    <w:qFormat/>
    <w:rsid w:val="0083224D"/>
    <w:pPr>
      <w:keepNext/>
      <w:numPr>
        <w:ilvl w:val="1"/>
        <w:numId w:val="1"/>
      </w:numPr>
      <w:spacing w:before="120" w:after="120" w:line="240" w:lineRule="auto"/>
      <w:ind w:left="0" w:firstLine="709"/>
      <w:jc w:val="both"/>
      <w:outlineLvl w:val="1"/>
    </w:pPr>
    <w:rPr>
      <w:rFonts w:ascii="Arial" w:eastAsia="Times New Roman" w:hAnsi="Arial" w:cs="Times New Roman"/>
      <w:b/>
      <w:caps/>
      <w:color w:val="000000"/>
      <w:sz w:val="24"/>
      <w:szCs w:val="20"/>
    </w:rPr>
  </w:style>
  <w:style w:type="paragraph" w:styleId="Titre3">
    <w:name w:val="heading 3"/>
    <w:basedOn w:val="Normal"/>
    <w:next w:val="Normal"/>
    <w:qFormat/>
    <w:rsid w:val="0083224D"/>
    <w:pPr>
      <w:numPr>
        <w:ilvl w:val="2"/>
        <w:numId w:val="1"/>
      </w:numPr>
      <w:spacing w:before="160" w:after="120" w:line="240" w:lineRule="auto"/>
      <w:jc w:val="both"/>
      <w:outlineLvl w:val="2"/>
    </w:pPr>
    <w:rPr>
      <w:rFonts w:ascii="Arial" w:eastAsia="Times New Roman" w:hAnsi="Arial" w:cs="Times New Roman"/>
      <w:b/>
      <w:sz w:val="24"/>
      <w:szCs w:val="20"/>
    </w:rPr>
  </w:style>
  <w:style w:type="paragraph" w:styleId="Titre4">
    <w:name w:val="heading 4"/>
    <w:basedOn w:val="Normal"/>
    <w:next w:val="Normal"/>
    <w:qFormat/>
    <w:rsid w:val="0083224D"/>
    <w:pPr>
      <w:keepNext/>
      <w:numPr>
        <w:ilvl w:val="3"/>
        <w:numId w:val="1"/>
      </w:numPr>
      <w:spacing w:before="120" w:after="60" w:line="240" w:lineRule="auto"/>
      <w:jc w:val="both"/>
      <w:outlineLvl w:val="3"/>
    </w:pPr>
    <w:rPr>
      <w:rFonts w:ascii="Arial" w:eastAsia="Times New Roman" w:hAnsi="Arial" w:cs="Times New Roman"/>
      <w:b/>
      <w:sz w:val="24"/>
      <w:szCs w:val="20"/>
    </w:rPr>
  </w:style>
  <w:style w:type="paragraph" w:styleId="Titre5">
    <w:name w:val="heading 5"/>
    <w:basedOn w:val="Normal"/>
    <w:next w:val="Normal"/>
    <w:qFormat/>
    <w:rsid w:val="0083224D"/>
    <w:pPr>
      <w:numPr>
        <w:ilvl w:val="4"/>
        <w:numId w:val="1"/>
      </w:numPr>
      <w:spacing w:before="100" w:after="100" w:line="240" w:lineRule="auto"/>
      <w:ind w:left="1009" w:hanging="1009"/>
      <w:jc w:val="both"/>
      <w:outlineLvl w:val="4"/>
    </w:pPr>
    <w:rPr>
      <w:rFonts w:ascii="Arial" w:eastAsia="Times New Roman" w:hAnsi="Arial" w:cs="Times New Roman"/>
      <w:sz w:val="24"/>
      <w:szCs w:val="20"/>
    </w:rPr>
  </w:style>
  <w:style w:type="paragraph" w:styleId="Titre6">
    <w:name w:val="heading 6"/>
    <w:basedOn w:val="Normal"/>
    <w:next w:val="Normal"/>
    <w:qFormat/>
    <w:rsid w:val="0083224D"/>
    <w:pPr>
      <w:numPr>
        <w:ilvl w:val="5"/>
        <w:numId w:val="1"/>
      </w:numPr>
      <w:spacing w:before="240" w:after="60" w:line="240" w:lineRule="auto"/>
      <w:jc w:val="both"/>
      <w:outlineLvl w:val="5"/>
    </w:pPr>
    <w:rPr>
      <w:rFonts w:ascii="Arial" w:eastAsia="Times New Roman" w:hAnsi="Arial" w:cs="Times New Roman"/>
      <w:i/>
      <w:szCs w:val="20"/>
    </w:rPr>
  </w:style>
  <w:style w:type="paragraph" w:styleId="Titre7">
    <w:name w:val="heading 7"/>
    <w:basedOn w:val="Normal"/>
    <w:next w:val="Normal"/>
    <w:qFormat/>
    <w:rsid w:val="0083224D"/>
    <w:pPr>
      <w:numPr>
        <w:ilvl w:val="6"/>
        <w:numId w:val="1"/>
      </w:numPr>
      <w:spacing w:before="240" w:after="60" w:line="240" w:lineRule="auto"/>
      <w:jc w:val="both"/>
      <w:outlineLvl w:val="6"/>
    </w:pPr>
    <w:rPr>
      <w:rFonts w:ascii="Arial" w:eastAsia="Times New Roman" w:hAnsi="Arial" w:cs="Times New Roman"/>
      <w:sz w:val="20"/>
      <w:szCs w:val="20"/>
    </w:rPr>
  </w:style>
  <w:style w:type="paragraph" w:styleId="Titre8">
    <w:name w:val="heading 8"/>
    <w:basedOn w:val="Normal"/>
    <w:next w:val="Normal"/>
    <w:qFormat/>
    <w:rsid w:val="0083224D"/>
    <w:pPr>
      <w:numPr>
        <w:ilvl w:val="7"/>
        <w:numId w:val="1"/>
      </w:numPr>
      <w:spacing w:before="240" w:after="60" w:line="240" w:lineRule="auto"/>
      <w:jc w:val="both"/>
      <w:outlineLvl w:val="7"/>
    </w:pPr>
    <w:rPr>
      <w:rFonts w:ascii="Arial" w:eastAsia="Times New Roman" w:hAnsi="Arial" w:cs="Times New Roman"/>
      <w:i/>
      <w:sz w:val="20"/>
      <w:szCs w:val="20"/>
    </w:rPr>
  </w:style>
  <w:style w:type="paragraph" w:styleId="Titre9">
    <w:name w:val="heading 9"/>
    <w:basedOn w:val="Normal"/>
    <w:next w:val="Normal"/>
    <w:qFormat/>
    <w:rsid w:val="0083224D"/>
    <w:pPr>
      <w:numPr>
        <w:ilvl w:val="8"/>
        <w:numId w:val="1"/>
      </w:numPr>
      <w:spacing w:before="240" w:after="60" w:line="240" w:lineRule="auto"/>
      <w:ind w:left="1584" w:firstLine="0"/>
      <w:jc w:val="both"/>
      <w:outlineLvl w:val="8"/>
    </w:pPr>
    <w:rPr>
      <w:rFonts w:ascii="Arial" w:eastAsia="Times New Roman" w:hAnsi="Arial" w:cs="Times New Roman"/>
      <w:b/>
      <w:i/>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83224D"/>
    <w:rPr>
      <w:rFonts w:ascii="Times New Roman" w:hAnsi="Times New Roman" w:cs="Times New Roman"/>
    </w:rPr>
  </w:style>
  <w:style w:type="character" w:customStyle="1" w:styleId="WW8Num2z0">
    <w:name w:val="WW8Num2z0"/>
    <w:rsid w:val="0083224D"/>
    <w:rPr>
      <w:rFonts w:ascii="Calibri" w:eastAsia="Calibri" w:hAnsi="Calibri" w:cs="Calibri"/>
    </w:rPr>
  </w:style>
  <w:style w:type="character" w:customStyle="1" w:styleId="WW8Num2z1">
    <w:name w:val="WW8Num2z1"/>
    <w:rsid w:val="0083224D"/>
    <w:rPr>
      <w:rFonts w:ascii="Courier New" w:hAnsi="Courier New" w:cs="Courier New"/>
    </w:rPr>
  </w:style>
  <w:style w:type="character" w:customStyle="1" w:styleId="WW8Num2z2">
    <w:name w:val="WW8Num2z2"/>
    <w:rsid w:val="0083224D"/>
    <w:rPr>
      <w:rFonts w:ascii="Wingdings" w:hAnsi="Wingdings"/>
    </w:rPr>
  </w:style>
  <w:style w:type="character" w:customStyle="1" w:styleId="WW8Num2z3">
    <w:name w:val="WW8Num2z3"/>
    <w:rsid w:val="0083224D"/>
    <w:rPr>
      <w:rFonts w:ascii="Symbol" w:hAnsi="Symbol"/>
    </w:rPr>
  </w:style>
  <w:style w:type="character" w:customStyle="1" w:styleId="WW8Num3z2">
    <w:name w:val="WW8Num3z2"/>
    <w:rsid w:val="0083224D"/>
    <w:rPr>
      <w:b/>
      <w:color w:val="17365D"/>
      <w:spacing w:val="5"/>
      <w:sz w:val="52"/>
      <w:szCs w:val="52"/>
    </w:rPr>
  </w:style>
  <w:style w:type="character" w:customStyle="1" w:styleId="WW8Num5z0">
    <w:name w:val="WW8Num5z0"/>
    <w:rsid w:val="0083224D"/>
    <w:rPr>
      <w:rFonts w:ascii="Symbol" w:hAnsi="Symbol"/>
    </w:rPr>
  </w:style>
  <w:style w:type="character" w:customStyle="1" w:styleId="WW8Num5z1">
    <w:name w:val="WW8Num5z1"/>
    <w:rsid w:val="0083224D"/>
    <w:rPr>
      <w:rFonts w:ascii="Courier New" w:hAnsi="Courier New" w:cs="Courier New"/>
    </w:rPr>
  </w:style>
  <w:style w:type="character" w:customStyle="1" w:styleId="WW8Num5z2">
    <w:name w:val="WW8Num5z2"/>
    <w:rsid w:val="0083224D"/>
    <w:rPr>
      <w:rFonts w:ascii="Wingdings" w:hAnsi="Wingdings"/>
    </w:rPr>
  </w:style>
  <w:style w:type="character" w:customStyle="1" w:styleId="WW8Num8z1">
    <w:name w:val="WW8Num8z1"/>
    <w:rsid w:val="0083224D"/>
    <w:rPr>
      <w:rFonts w:ascii="Courier New" w:hAnsi="Courier New" w:cs="Courier New"/>
    </w:rPr>
  </w:style>
  <w:style w:type="character" w:customStyle="1" w:styleId="WW8Num8z2">
    <w:name w:val="WW8Num8z2"/>
    <w:rsid w:val="0083224D"/>
    <w:rPr>
      <w:rFonts w:ascii="Wingdings" w:hAnsi="Wingdings"/>
    </w:rPr>
  </w:style>
  <w:style w:type="character" w:customStyle="1" w:styleId="WW8Num8z3">
    <w:name w:val="WW8Num8z3"/>
    <w:rsid w:val="0083224D"/>
    <w:rPr>
      <w:rFonts w:ascii="Symbol" w:hAnsi="Symbol"/>
    </w:rPr>
  </w:style>
  <w:style w:type="character" w:customStyle="1" w:styleId="Policepardfaut1">
    <w:name w:val="Police par défaut1"/>
    <w:rsid w:val="0083224D"/>
  </w:style>
  <w:style w:type="character" w:styleId="Lienhypertexte">
    <w:name w:val="Hyperlink"/>
    <w:basedOn w:val="Policepardfaut1"/>
    <w:uiPriority w:val="99"/>
    <w:rsid w:val="0083224D"/>
    <w:rPr>
      <w:color w:val="0000FF"/>
      <w:u w:val="single"/>
    </w:rPr>
  </w:style>
  <w:style w:type="character" w:customStyle="1" w:styleId="CorpsdetexteCar">
    <w:name w:val="Corps de texte Car"/>
    <w:basedOn w:val="Policepardfaut1"/>
    <w:rsid w:val="0083224D"/>
    <w:rPr>
      <w:rFonts w:ascii="Arial" w:eastAsia="Times New Roman" w:hAnsi="Arial" w:cs="Times New Roman"/>
      <w:szCs w:val="24"/>
    </w:rPr>
  </w:style>
  <w:style w:type="character" w:customStyle="1" w:styleId="TextedebullesCar">
    <w:name w:val="Texte de bulles Car"/>
    <w:basedOn w:val="Policepardfaut1"/>
    <w:rsid w:val="0083224D"/>
    <w:rPr>
      <w:rFonts w:ascii="Tahoma" w:hAnsi="Tahoma" w:cs="Tahoma"/>
      <w:sz w:val="16"/>
      <w:szCs w:val="16"/>
    </w:rPr>
  </w:style>
  <w:style w:type="character" w:customStyle="1" w:styleId="Titre1Car">
    <w:name w:val="Titre 1 Car"/>
    <w:basedOn w:val="Policepardfaut1"/>
    <w:rsid w:val="0083224D"/>
    <w:rPr>
      <w:rFonts w:ascii="Arial" w:eastAsia="Times New Roman" w:hAnsi="Arial" w:cs="Times New Roman"/>
      <w:b/>
      <w:caps/>
      <w:sz w:val="40"/>
      <w:szCs w:val="20"/>
    </w:rPr>
  </w:style>
  <w:style w:type="character" w:customStyle="1" w:styleId="Titre2Car">
    <w:name w:val="Titre 2 Car"/>
    <w:basedOn w:val="Policepardfaut1"/>
    <w:rsid w:val="0083224D"/>
    <w:rPr>
      <w:rFonts w:ascii="Arial" w:eastAsia="Times New Roman" w:hAnsi="Arial" w:cs="Times New Roman"/>
      <w:b/>
      <w:caps/>
      <w:color w:val="000000"/>
      <w:sz w:val="24"/>
      <w:szCs w:val="20"/>
    </w:rPr>
  </w:style>
  <w:style w:type="character" w:customStyle="1" w:styleId="Titre3Car">
    <w:name w:val="Titre 3 Car"/>
    <w:basedOn w:val="Policepardfaut1"/>
    <w:rsid w:val="0083224D"/>
    <w:rPr>
      <w:rFonts w:ascii="Arial" w:eastAsia="Times New Roman" w:hAnsi="Arial" w:cs="Times New Roman"/>
      <w:b/>
      <w:sz w:val="24"/>
      <w:szCs w:val="20"/>
    </w:rPr>
  </w:style>
  <w:style w:type="character" w:customStyle="1" w:styleId="Titre4Car">
    <w:name w:val="Titre 4 Car"/>
    <w:basedOn w:val="Policepardfaut1"/>
    <w:rsid w:val="0083224D"/>
    <w:rPr>
      <w:rFonts w:ascii="Arial" w:eastAsia="Times New Roman" w:hAnsi="Arial" w:cs="Times New Roman"/>
      <w:b/>
      <w:sz w:val="24"/>
      <w:szCs w:val="20"/>
    </w:rPr>
  </w:style>
  <w:style w:type="character" w:customStyle="1" w:styleId="Titre5Car">
    <w:name w:val="Titre 5 Car"/>
    <w:basedOn w:val="Policepardfaut1"/>
    <w:rsid w:val="0083224D"/>
    <w:rPr>
      <w:rFonts w:ascii="Arial" w:eastAsia="Times New Roman" w:hAnsi="Arial" w:cs="Times New Roman"/>
      <w:sz w:val="24"/>
      <w:szCs w:val="20"/>
    </w:rPr>
  </w:style>
  <w:style w:type="character" w:customStyle="1" w:styleId="Titre6Car">
    <w:name w:val="Titre 6 Car"/>
    <w:basedOn w:val="Policepardfaut1"/>
    <w:rsid w:val="0083224D"/>
    <w:rPr>
      <w:rFonts w:ascii="Arial" w:eastAsia="Times New Roman" w:hAnsi="Arial" w:cs="Times New Roman"/>
      <w:i/>
      <w:szCs w:val="20"/>
    </w:rPr>
  </w:style>
  <w:style w:type="character" w:customStyle="1" w:styleId="Titre7Car">
    <w:name w:val="Titre 7 Car"/>
    <w:basedOn w:val="Policepardfaut1"/>
    <w:rsid w:val="0083224D"/>
    <w:rPr>
      <w:rFonts w:ascii="Arial" w:eastAsia="Times New Roman" w:hAnsi="Arial" w:cs="Times New Roman"/>
      <w:sz w:val="20"/>
      <w:szCs w:val="20"/>
    </w:rPr>
  </w:style>
  <w:style w:type="character" w:customStyle="1" w:styleId="Titre8Car">
    <w:name w:val="Titre 8 Car"/>
    <w:basedOn w:val="Policepardfaut1"/>
    <w:rsid w:val="0083224D"/>
    <w:rPr>
      <w:rFonts w:ascii="Arial" w:eastAsia="Times New Roman" w:hAnsi="Arial" w:cs="Times New Roman"/>
      <w:i/>
      <w:sz w:val="20"/>
      <w:szCs w:val="20"/>
    </w:rPr>
  </w:style>
  <w:style w:type="character" w:customStyle="1" w:styleId="Titre9Car">
    <w:name w:val="Titre 9 Car"/>
    <w:basedOn w:val="Policepardfaut1"/>
    <w:rsid w:val="0083224D"/>
    <w:rPr>
      <w:rFonts w:ascii="Arial" w:eastAsia="Times New Roman" w:hAnsi="Arial" w:cs="Times New Roman"/>
      <w:b/>
      <w:i/>
      <w:sz w:val="18"/>
      <w:szCs w:val="20"/>
    </w:rPr>
  </w:style>
  <w:style w:type="character" w:customStyle="1" w:styleId="En-tteCar">
    <w:name w:val="En-tête Car"/>
    <w:basedOn w:val="Policepardfaut1"/>
    <w:rsid w:val="0083224D"/>
    <w:rPr>
      <w:rFonts w:ascii="Arial" w:eastAsia="Times New Roman" w:hAnsi="Arial" w:cs="Times New Roman"/>
      <w:sz w:val="20"/>
      <w:szCs w:val="20"/>
    </w:rPr>
  </w:style>
  <w:style w:type="character" w:customStyle="1" w:styleId="PieddepageCar">
    <w:name w:val="Pied de page Car"/>
    <w:basedOn w:val="Policepardfaut1"/>
    <w:rsid w:val="0083224D"/>
  </w:style>
  <w:style w:type="character" w:customStyle="1" w:styleId="TitreCar">
    <w:name w:val="Titre Car"/>
    <w:basedOn w:val="Policepardfaut1"/>
    <w:rsid w:val="0083224D"/>
    <w:rPr>
      <w:rFonts w:ascii="Cambria" w:eastAsia="Times New Roman" w:hAnsi="Cambria" w:cs="Times New Roman"/>
      <w:color w:val="17365D"/>
      <w:spacing w:val="5"/>
      <w:kern w:val="1"/>
      <w:sz w:val="52"/>
      <w:szCs w:val="52"/>
    </w:rPr>
  </w:style>
  <w:style w:type="character" w:customStyle="1" w:styleId="Marquedecommentaire1">
    <w:name w:val="Marque de commentaire1"/>
    <w:basedOn w:val="Policepardfaut1"/>
    <w:rsid w:val="0083224D"/>
    <w:rPr>
      <w:sz w:val="16"/>
      <w:szCs w:val="16"/>
    </w:rPr>
  </w:style>
  <w:style w:type="character" w:customStyle="1" w:styleId="CommentaireCar">
    <w:name w:val="Commentaire Car"/>
    <w:basedOn w:val="Policepardfaut1"/>
    <w:rsid w:val="0083224D"/>
    <w:rPr>
      <w:sz w:val="20"/>
      <w:szCs w:val="20"/>
    </w:rPr>
  </w:style>
  <w:style w:type="character" w:customStyle="1" w:styleId="ObjetducommentaireCar">
    <w:name w:val="Objet du commentaire Car"/>
    <w:basedOn w:val="CommentaireCar"/>
    <w:rsid w:val="0083224D"/>
    <w:rPr>
      <w:b/>
      <w:bCs/>
      <w:sz w:val="20"/>
      <w:szCs w:val="20"/>
    </w:rPr>
  </w:style>
  <w:style w:type="paragraph" w:customStyle="1" w:styleId="Titre10">
    <w:name w:val="Titre1"/>
    <w:basedOn w:val="Normal"/>
    <w:next w:val="Corpsdetexte"/>
    <w:rsid w:val="0083224D"/>
    <w:pPr>
      <w:keepNext/>
      <w:spacing w:before="240" w:after="120"/>
    </w:pPr>
    <w:rPr>
      <w:rFonts w:ascii="Arial" w:eastAsia="Microsoft YaHei" w:hAnsi="Arial" w:cs="Mangal"/>
      <w:sz w:val="28"/>
      <w:szCs w:val="28"/>
    </w:rPr>
  </w:style>
  <w:style w:type="paragraph" w:styleId="Corpsdetexte">
    <w:name w:val="Body Text"/>
    <w:basedOn w:val="Normal"/>
    <w:rsid w:val="0083224D"/>
    <w:pPr>
      <w:spacing w:after="0" w:line="240" w:lineRule="auto"/>
      <w:jc w:val="both"/>
    </w:pPr>
    <w:rPr>
      <w:rFonts w:ascii="Arial" w:eastAsia="Times New Roman" w:hAnsi="Arial" w:cs="Times New Roman"/>
      <w:szCs w:val="24"/>
    </w:rPr>
  </w:style>
  <w:style w:type="paragraph" w:styleId="Liste">
    <w:name w:val="List"/>
    <w:basedOn w:val="Corpsdetexte"/>
    <w:rsid w:val="0083224D"/>
    <w:rPr>
      <w:rFonts w:cs="Mangal"/>
    </w:rPr>
  </w:style>
  <w:style w:type="paragraph" w:customStyle="1" w:styleId="Lgende1">
    <w:name w:val="Légende1"/>
    <w:basedOn w:val="Normal"/>
    <w:rsid w:val="0083224D"/>
    <w:pPr>
      <w:suppressLineNumbers/>
      <w:spacing w:before="120" w:after="120"/>
    </w:pPr>
    <w:rPr>
      <w:rFonts w:cs="Mangal"/>
      <w:i/>
      <w:iCs/>
      <w:sz w:val="24"/>
      <w:szCs w:val="24"/>
    </w:rPr>
  </w:style>
  <w:style w:type="paragraph" w:customStyle="1" w:styleId="Index">
    <w:name w:val="Index"/>
    <w:basedOn w:val="Normal"/>
    <w:rsid w:val="0083224D"/>
    <w:pPr>
      <w:suppressLineNumbers/>
    </w:pPr>
    <w:rPr>
      <w:rFonts w:cs="Mangal"/>
    </w:rPr>
  </w:style>
  <w:style w:type="paragraph" w:styleId="Textedebulles">
    <w:name w:val="Balloon Text"/>
    <w:basedOn w:val="Normal"/>
    <w:rsid w:val="0083224D"/>
    <w:pPr>
      <w:spacing w:after="0" w:line="240" w:lineRule="auto"/>
    </w:pPr>
    <w:rPr>
      <w:rFonts w:ascii="Tahoma" w:hAnsi="Tahoma" w:cs="Tahoma"/>
      <w:sz w:val="16"/>
      <w:szCs w:val="16"/>
    </w:rPr>
  </w:style>
  <w:style w:type="paragraph" w:styleId="NormalWeb">
    <w:name w:val="Normal (Web)"/>
    <w:basedOn w:val="Normal"/>
    <w:rsid w:val="0083224D"/>
    <w:pPr>
      <w:spacing w:before="280" w:after="280" w:line="240" w:lineRule="auto"/>
    </w:pPr>
    <w:rPr>
      <w:rFonts w:ascii="Times New Roman" w:eastAsia="Times New Roman" w:hAnsi="Times New Roman" w:cs="Times New Roman"/>
      <w:sz w:val="24"/>
      <w:szCs w:val="24"/>
    </w:rPr>
  </w:style>
  <w:style w:type="paragraph" w:styleId="En-tte">
    <w:name w:val="header"/>
    <w:basedOn w:val="Normal"/>
    <w:rsid w:val="0083224D"/>
    <w:pPr>
      <w:spacing w:after="0" w:line="240" w:lineRule="auto"/>
      <w:jc w:val="both"/>
    </w:pPr>
    <w:rPr>
      <w:rFonts w:ascii="Arial" w:eastAsia="Times New Roman" w:hAnsi="Arial" w:cs="Times New Roman"/>
      <w:sz w:val="20"/>
      <w:szCs w:val="20"/>
    </w:rPr>
  </w:style>
  <w:style w:type="paragraph" w:styleId="Paragraphedeliste">
    <w:name w:val="List Paragraph"/>
    <w:basedOn w:val="Normal"/>
    <w:qFormat/>
    <w:rsid w:val="0083224D"/>
    <w:pPr>
      <w:ind w:left="720"/>
    </w:pPr>
  </w:style>
  <w:style w:type="paragraph" w:styleId="Pieddepage">
    <w:name w:val="footer"/>
    <w:basedOn w:val="Normal"/>
    <w:rsid w:val="0083224D"/>
    <w:pPr>
      <w:spacing w:after="0" w:line="240" w:lineRule="auto"/>
    </w:pPr>
  </w:style>
  <w:style w:type="paragraph" w:styleId="Titre">
    <w:name w:val="Title"/>
    <w:basedOn w:val="Normal"/>
    <w:next w:val="Normal"/>
    <w:qFormat/>
    <w:rsid w:val="0083224D"/>
    <w:pPr>
      <w:spacing w:after="300" w:line="240" w:lineRule="auto"/>
    </w:pPr>
    <w:rPr>
      <w:rFonts w:ascii="Cambria" w:eastAsia="Times New Roman" w:hAnsi="Cambria" w:cs="Times New Roman"/>
      <w:color w:val="17365D"/>
      <w:spacing w:val="5"/>
      <w:kern w:val="1"/>
      <w:sz w:val="52"/>
      <w:szCs w:val="52"/>
    </w:rPr>
  </w:style>
  <w:style w:type="paragraph" w:styleId="Sous-titre">
    <w:name w:val="Subtitle"/>
    <w:basedOn w:val="Titre10"/>
    <w:next w:val="Corpsdetexte"/>
    <w:qFormat/>
    <w:rsid w:val="0083224D"/>
    <w:pPr>
      <w:jc w:val="center"/>
    </w:pPr>
    <w:rPr>
      <w:i/>
      <w:iCs/>
    </w:rPr>
  </w:style>
  <w:style w:type="paragraph" w:customStyle="1" w:styleId="Commentaire1">
    <w:name w:val="Commentaire1"/>
    <w:basedOn w:val="Normal"/>
    <w:rsid w:val="0083224D"/>
    <w:pPr>
      <w:spacing w:line="240" w:lineRule="auto"/>
    </w:pPr>
    <w:rPr>
      <w:sz w:val="20"/>
      <w:szCs w:val="20"/>
    </w:rPr>
  </w:style>
  <w:style w:type="paragraph" w:styleId="Objetducommentaire">
    <w:name w:val="annotation subject"/>
    <w:basedOn w:val="Commentaire1"/>
    <w:next w:val="Commentaire1"/>
    <w:rsid w:val="0083224D"/>
    <w:rPr>
      <w:b/>
      <w:bCs/>
    </w:rPr>
  </w:style>
  <w:style w:type="paragraph" w:styleId="En-ttedetabledesmatires">
    <w:name w:val="TOC Heading"/>
    <w:basedOn w:val="Titre1"/>
    <w:next w:val="Normal"/>
    <w:qFormat/>
    <w:rsid w:val="0083224D"/>
    <w:pPr>
      <w:keepNext/>
      <w:keepLines/>
      <w:pageBreakBefore w:val="0"/>
      <w:spacing w:before="480" w:after="0" w:line="276" w:lineRule="auto"/>
      <w:ind w:left="0"/>
      <w:jc w:val="left"/>
    </w:pPr>
    <w:rPr>
      <w:rFonts w:ascii="Cambria" w:hAnsi="Cambria"/>
      <w:bCs/>
      <w:caps w:val="0"/>
      <w:color w:val="365F91"/>
      <w:sz w:val="28"/>
      <w:szCs w:val="28"/>
    </w:rPr>
  </w:style>
  <w:style w:type="paragraph" w:styleId="TM1">
    <w:name w:val="toc 1"/>
    <w:basedOn w:val="Normal"/>
    <w:next w:val="Normal"/>
    <w:uiPriority w:val="39"/>
    <w:rsid w:val="0083224D"/>
  </w:style>
  <w:style w:type="paragraph" w:styleId="TM2">
    <w:name w:val="toc 2"/>
    <w:basedOn w:val="Normal"/>
    <w:next w:val="Normal"/>
    <w:uiPriority w:val="39"/>
    <w:rsid w:val="0083224D"/>
    <w:pPr>
      <w:ind w:left="220"/>
    </w:pPr>
  </w:style>
  <w:style w:type="paragraph" w:styleId="TM3">
    <w:name w:val="toc 3"/>
    <w:basedOn w:val="Normal"/>
    <w:next w:val="Normal"/>
    <w:uiPriority w:val="39"/>
    <w:rsid w:val="0083224D"/>
    <w:pPr>
      <w:ind w:left="440"/>
    </w:pPr>
  </w:style>
  <w:style w:type="paragraph" w:styleId="TM4">
    <w:name w:val="toc 4"/>
    <w:basedOn w:val="Index"/>
    <w:rsid w:val="0083224D"/>
    <w:pPr>
      <w:tabs>
        <w:tab w:val="right" w:leader="dot" w:pos="8789"/>
      </w:tabs>
      <w:ind w:left="849"/>
    </w:pPr>
  </w:style>
  <w:style w:type="paragraph" w:styleId="TM5">
    <w:name w:val="toc 5"/>
    <w:basedOn w:val="Index"/>
    <w:rsid w:val="0083224D"/>
    <w:pPr>
      <w:tabs>
        <w:tab w:val="right" w:leader="dot" w:pos="8506"/>
      </w:tabs>
      <w:ind w:left="1132"/>
    </w:pPr>
  </w:style>
  <w:style w:type="paragraph" w:styleId="TM6">
    <w:name w:val="toc 6"/>
    <w:basedOn w:val="Index"/>
    <w:rsid w:val="0083224D"/>
    <w:pPr>
      <w:tabs>
        <w:tab w:val="right" w:leader="dot" w:pos="8223"/>
      </w:tabs>
      <w:ind w:left="1415"/>
    </w:pPr>
  </w:style>
  <w:style w:type="paragraph" w:styleId="TM7">
    <w:name w:val="toc 7"/>
    <w:basedOn w:val="Index"/>
    <w:rsid w:val="0083224D"/>
    <w:pPr>
      <w:tabs>
        <w:tab w:val="right" w:leader="dot" w:pos="7940"/>
      </w:tabs>
      <w:ind w:left="1698"/>
    </w:pPr>
  </w:style>
  <w:style w:type="paragraph" w:styleId="TM8">
    <w:name w:val="toc 8"/>
    <w:basedOn w:val="Index"/>
    <w:rsid w:val="0083224D"/>
    <w:pPr>
      <w:tabs>
        <w:tab w:val="right" w:leader="dot" w:pos="7657"/>
      </w:tabs>
      <w:ind w:left="1981"/>
    </w:pPr>
  </w:style>
  <w:style w:type="paragraph" w:styleId="TM9">
    <w:name w:val="toc 9"/>
    <w:basedOn w:val="Index"/>
    <w:rsid w:val="0083224D"/>
    <w:pPr>
      <w:tabs>
        <w:tab w:val="right" w:leader="dot" w:pos="7374"/>
      </w:tabs>
      <w:ind w:left="2264"/>
    </w:pPr>
  </w:style>
  <w:style w:type="paragraph" w:customStyle="1" w:styleId="Tabledesmatiresniveau10">
    <w:name w:val="Table des matières niveau 10"/>
    <w:basedOn w:val="Index"/>
    <w:rsid w:val="0083224D"/>
    <w:pPr>
      <w:tabs>
        <w:tab w:val="right" w:leader="dot" w:pos="7091"/>
      </w:tabs>
      <w:ind w:left="2547"/>
    </w:pPr>
  </w:style>
  <w:style w:type="paragraph" w:customStyle="1" w:styleId="Contenudetableau">
    <w:name w:val="Contenu de tableau"/>
    <w:basedOn w:val="Normal"/>
    <w:rsid w:val="0083224D"/>
    <w:pPr>
      <w:suppressLineNumbers/>
    </w:pPr>
  </w:style>
  <w:style w:type="paragraph" w:customStyle="1" w:styleId="Titredetableau">
    <w:name w:val="Titre de tableau"/>
    <w:basedOn w:val="Contenudetableau"/>
    <w:rsid w:val="0083224D"/>
    <w:pPr>
      <w:jc w:val="center"/>
    </w:pPr>
    <w:rPr>
      <w:b/>
      <w:bCs/>
    </w:rPr>
  </w:style>
  <w:style w:type="character" w:styleId="Marquedecommentaire">
    <w:name w:val="annotation reference"/>
    <w:basedOn w:val="Policepardfaut"/>
    <w:uiPriority w:val="99"/>
    <w:semiHidden/>
    <w:unhideWhenUsed/>
    <w:rsid w:val="00013707"/>
    <w:rPr>
      <w:sz w:val="16"/>
      <w:szCs w:val="16"/>
    </w:rPr>
  </w:style>
  <w:style w:type="paragraph" w:styleId="Commentaire">
    <w:name w:val="annotation text"/>
    <w:basedOn w:val="Normal"/>
    <w:link w:val="CommentaireCar1"/>
    <w:uiPriority w:val="99"/>
    <w:semiHidden/>
    <w:unhideWhenUsed/>
    <w:rsid w:val="00013707"/>
    <w:rPr>
      <w:sz w:val="20"/>
      <w:szCs w:val="20"/>
    </w:rPr>
  </w:style>
  <w:style w:type="character" w:customStyle="1" w:styleId="CommentaireCar1">
    <w:name w:val="Commentaire Car1"/>
    <w:basedOn w:val="Policepardfaut"/>
    <w:link w:val="Commentaire"/>
    <w:uiPriority w:val="99"/>
    <w:semiHidden/>
    <w:rsid w:val="00013707"/>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3224D"/>
    <w:pPr>
      <w:suppressAutoHyphens/>
      <w:spacing w:after="200" w:line="276" w:lineRule="auto"/>
    </w:pPr>
    <w:rPr>
      <w:rFonts w:ascii="Calibri" w:eastAsia="Calibri" w:hAnsi="Calibri" w:cs="Calibri"/>
      <w:sz w:val="22"/>
      <w:szCs w:val="22"/>
      <w:lang w:eastAsia="ar-SA"/>
    </w:rPr>
  </w:style>
  <w:style w:type="paragraph" w:styleId="Titre1">
    <w:name w:val="heading 1"/>
    <w:basedOn w:val="Normal"/>
    <w:next w:val="Normal"/>
    <w:qFormat/>
    <w:rsid w:val="0083224D"/>
    <w:pPr>
      <w:pageBreakBefore/>
      <w:spacing w:before="240" w:after="240" w:line="240" w:lineRule="auto"/>
      <w:ind w:left="432"/>
      <w:jc w:val="center"/>
      <w:outlineLvl w:val="0"/>
    </w:pPr>
    <w:rPr>
      <w:rFonts w:ascii="Arial" w:eastAsia="Times New Roman" w:hAnsi="Arial" w:cs="Times New Roman"/>
      <w:b/>
      <w:caps/>
      <w:sz w:val="40"/>
      <w:szCs w:val="20"/>
    </w:rPr>
  </w:style>
  <w:style w:type="paragraph" w:styleId="Titre2">
    <w:name w:val="heading 2"/>
    <w:basedOn w:val="Normal"/>
    <w:next w:val="Normal"/>
    <w:qFormat/>
    <w:rsid w:val="0083224D"/>
    <w:pPr>
      <w:keepNext/>
      <w:numPr>
        <w:ilvl w:val="1"/>
        <w:numId w:val="1"/>
      </w:numPr>
      <w:spacing w:before="120" w:after="120" w:line="240" w:lineRule="auto"/>
      <w:ind w:left="0" w:firstLine="709"/>
      <w:jc w:val="both"/>
      <w:outlineLvl w:val="1"/>
    </w:pPr>
    <w:rPr>
      <w:rFonts w:ascii="Arial" w:eastAsia="Times New Roman" w:hAnsi="Arial" w:cs="Times New Roman"/>
      <w:b/>
      <w:caps/>
      <w:color w:val="000000"/>
      <w:sz w:val="24"/>
      <w:szCs w:val="20"/>
    </w:rPr>
  </w:style>
  <w:style w:type="paragraph" w:styleId="Titre3">
    <w:name w:val="heading 3"/>
    <w:basedOn w:val="Normal"/>
    <w:next w:val="Normal"/>
    <w:qFormat/>
    <w:rsid w:val="0083224D"/>
    <w:pPr>
      <w:numPr>
        <w:ilvl w:val="2"/>
        <w:numId w:val="1"/>
      </w:numPr>
      <w:spacing w:before="160" w:after="120" w:line="240" w:lineRule="auto"/>
      <w:jc w:val="both"/>
      <w:outlineLvl w:val="2"/>
    </w:pPr>
    <w:rPr>
      <w:rFonts w:ascii="Arial" w:eastAsia="Times New Roman" w:hAnsi="Arial" w:cs="Times New Roman"/>
      <w:b/>
      <w:sz w:val="24"/>
      <w:szCs w:val="20"/>
    </w:rPr>
  </w:style>
  <w:style w:type="paragraph" w:styleId="Titre4">
    <w:name w:val="heading 4"/>
    <w:basedOn w:val="Normal"/>
    <w:next w:val="Normal"/>
    <w:qFormat/>
    <w:rsid w:val="0083224D"/>
    <w:pPr>
      <w:keepNext/>
      <w:numPr>
        <w:ilvl w:val="3"/>
        <w:numId w:val="1"/>
      </w:numPr>
      <w:spacing w:before="120" w:after="60" w:line="240" w:lineRule="auto"/>
      <w:jc w:val="both"/>
      <w:outlineLvl w:val="3"/>
    </w:pPr>
    <w:rPr>
      <w:rFonts w:ascii="Arial" w:eastAsia="Times New Roman" w:hAnsi="Arial" w:cs="Times New Roman"/>
      <w:b/>
      <w:sz w:val="24"/>
      <w:szCs w:val="20"/>
    </w:rPr>
  </w:style>
  <w:style w:type="paragraph" w:styleId="Titre5">
    <w:name w:val="heading 5"/>
    <w:basedOn w:val="Normal"/>
    <w:next w:val="Normal"/>
    <w:qFormat/>
    <w:rsid w:val="0083224D"/>
    <w:pPr>
      <w:numPr>
        <w:ilvl w:val="4"/>
        <w:numId w:val="1"/>
      </w:numPr>
      <w:spacing w:before="100" w:after="100" w:line="240" w:lineRule="auto"/>
      <w:ind w:left="1009" w:hanging="1009"/>
      <w:jc w:val="both"/>
      <w:outlineLvl w:val="4"/>
    </w:pPr>
    <w:rPr>
      <w:rFonts w:ascii="Arial" w:eastAsia="Times New Roman" w:hAnsi="Arial" w:cs="Times New Roman"/>
      <w:sz w:val="24"/>
      <w:szCs w:val="20"/>
    </w:rPr>
  </w:style>
  <w:style w:type="paragraph" w:styleId="Titre6">
    <w:name w:val="heading 6"/>
    <w:basedOn w:val="Normal"/>
    <w:next w:val="Normal"/>
    <w:qFormat/>
    <w:rsid w:val="0083224D"/>
    <w:pPr>
      <w:numPr>
        <w:ilvl w:val="5"/>
        <w:numId w:val="1"/>
      </w:numPr>
      <w:spacing w:before="240" w:after="60" w:line="240" w:lineRule="auto"/>
      <w:jc w:val="both"/>
      <w:outlineLvl w:val="5"/>
    </w:pPr>
    <w:rPr>
      <w:rFonts w:ascii="Arial" w:eastAsia="Times New Roman" w:hAnsi="Arial" w:cs="Times New Roman"/>
      <w:i/>
      <w:szCs w:val="20"/>
    </w:rPr>
  </w:style>
  <w:style w:type="paragraph" w:styleId="Titre7">
    <w:name w:val="heading 7"/>
    <w:basedOn w:val="Normal"/>
    <w:next w:val="Normal"/>
    <w:qFormat/>
    <w:rsid w:val="0083224D"/>
    <w:pPr>
      <w:numPr>
        <w:ilvl w:val="6"/>
        <w:numId w:val="1"/>
      </w:numPr>
      <w:spacing w:before="240" w:after="60" w:line="240" w:lineRule="auto"/>
      <w:jc w:val="both"/>
      <w:outlineLvl w:val="6"/>
    </w:pPr>
    <w:rPr>
      <w:rFonts w:ascii="Arial" w:eastAsia="Times New Roman" w:hAnsi="Arial" w:cs="Times New Roman"/>
      <w:sz w:val="20"/>
      <w:szCs w:val="20"/>
    </w:rPr>
  </w:style>
  <w:style w:type="paragraph" w:styleId="Titre8">
    <w:name w:val="heading 8"/>
    <w:basedOn w:val="Normal"/>
    <w:next w:val="Normal"/>
    <w:qFormat/>
    <w:rsid w:val="0083224D"/>
    <w:pPr>
      <w:numPr>
        <w:ilvl w:val="7"/>
        <w:numId w:val="1"/>
      </w:numPr>
      <w:spacing w:before="240" w:after="60" w:line="240" w:lineRule="auto"/>
      <w:jc w:val="both"/>
      <w:outlineLvl w:val="7"/>
    </w:pPr>
    <w:rPr>
      <w:rFonts w:ascii="Arial" w:eastAsia="Times New Roman" w:hAnsi="Arial" w:cs="Times New Roman"/>
      <w:i/>
      <w:sz w:val="20"/>
      <w:szCs w:val="20"/>
    </w:rPr>
  </w:style>
  <w:style w:type="paragraph" w:styleId="Titre9">
    <w:name w:val="heading 9"/>
    <w:basedOn w:val="Normal"/>
    <w:next w:val="Normal"/>
    <w:qFormat/>
    <w:rsid w:val="0083224D"/>
    <w:pPr>
      <w:numPr>
        <w:ilvl w:val="8"/>
        <w:numId w:val="1"/>
      </w:numPr>
      <w:spacing w:before="240" w:after="60" w:line="240" w:lineRule="auto"/>
      <w:ind w:left="1584" w:firstLine="0"/>
      <w:jc w:val="both"/>
      <w:outlineLvl w:val="8"/>
    </w:pPr>
    <w:rPr>
      <w:rFonts w:ascii="Arial" w:eastAsia="Times New Roman" w:hAnsi="Arial" w:cs="Times New Roman"/>
      <w:b/>
      <w:i/>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83224D"/>
    <w:rPr>
      <w:rFonts w:ascii="Times New Roman" w:hAnsi="Times New Roman" w:cs="Times New Roman"/>
    </w:rPr>
  </w:style>
  <w:style w:type="character" w:customStyle="1" w:styleId="WW8Num2z0">
    <w:name w:val="WW8Num2z0"/>
    <w:rsid w:val="0083224D"/>
    <w:rPr>
      <w:rFonts w:ascii="Calibri" w:eastAsia="Calibri" w:hAnsi="Calibri" w:cs="Calibri"/>
    </w:rPr>
  </w:style>
  <w:style w:type="character" w:customStyle="1" w:styleId="WW8Num2z1">
    <w:name w:val="WW8Num2z1"/>
    <w:rsid w:val="0083224D"/>
    <w:rPr>
      <w:rFonts w:ascii="Courier New" w:hAnsi="Courier New" w:cs="Courier New"/>
    </w:rPr>
  </w:style>
  <w:style w:type="character" w:customStyle="1" w:styleId="WW8Num2z2">
    <w:name w:val="WW8Num2z2"/>
    <w:rsid w:val="0083224D"/>
    <w:rPr>
      <w:rFonts w:ascii="Wingdings" w:hAnsi="Wingdings"/>
    </w:rPr>
  </w:style>
  <w:style w:type="character" w:customStyle="1" w:styleId="WW8Num2z3">
    <w:name w:val="WW8Num2z3"/>
    <w:rsid w:val="0083224D"/>
    <w:rPr>
      <w:rFonts w:ascii="Symbol" w:hAnsi="Symbol"/>
    </w:rPr>
  </w:style>
  <w:style w:type="character" w:customStyle="1" w:styleId="WW8Num3z2">
    <w:name w:val="WW8Num3z2"/>
    <w:rsid w:val="0083224D"/>
    <w:rPr>
      <w:b/>
      <w:color w:val="17365D"/>
      <w:spacing w:val="5"/>
      <w:sz w:val="52"/>
      <w:szCs w:val="52"/>
    </w:rPr>
  </w:style>
  <w:style w:type="character" w:customStyle="1" w:styleId="WW8Num5z0">
    <w:name w:val="WW8Num5z0"/>
    <w:rsid w:val="0083224D"/>
    <w:rPr>
      <w:rFonts w:ascii="Symbol" w:hAnsi="Symbol"/>
    </w:rPr>
  </w:style>
  <w:style w:type="character" w:customStyle="1" w:styleId="WW8Num5z1">
    <w:name w:val="WW8Num5z1"/>
    <w:rsid w:val="0083224D"/>
    <w:rPr>
      <w:rFonts w:ascii="Courier New" w:hAnsi="Courier New" w:cs="Courier New"/>
    </w:rPr>
  </w:style>
  <w:style w:type="character" w:customStyle="1" w:styleId="WW8Num5z2">
    <w:name w:val="WW8Num5z2"/>
    <w:rsid w:val="0083224D"/>
    <w:rPr>
      <w:rFonts w:ascii="Wingdings" w:hAnsi="Wingdings"/>
    </w:rPr>
  </w:style>
  <w:style w:type="character" w:customStyle="1" w:styleId="WW8Num8z1">
    <w:name w:val="WW8Num8z1"/>
    <w:rsid w:val="0083224D"/>
    <w:rPr>
      <w:rFonts w:ascii="Courier New" w:hAnsi="Courier New" w:cs="Courier New"/>
    </w:rPr>
  </w:style>
  <w:style w:type="character" w:customStyle="1" w:styleId="WW8Num8z2">
    <w:name w:val="WW8Num8z2"/>
    <w:rsid w:val="0083224D"/>
    <w:rPr>
      <w:rFonts w:ascii="Wingdings" w:hAnsi="Wingdings"/>
    </w:rPr>
  </w:style>
  <w:style w:type="character" w:customStyle="1" w:styleId="WW8Num8z3">
    <w:name w:val="WW8Num8z3"/>
    <w:rsid w:val="0083224D"/>
    <w:rPr>
      <w:rFonts w:ascii="Symbol" w:hAnsi="Symbol"/>
    </w:rPr>
  </w:style>
  <w:style w:type="character" w:customStyle="1" w:styleId="Policepardfaut1">
    <w:name w:val="Police par défaut1"/>
    <w:rsid w:val="0083224D"/>
  </w:style>
  <w:style w:type="character" w:styleId="Lienhypertexte">
    <w:name w:val="Hyperlink"/>
    <w:basedOn w:val="Policepardfaut1"/>
    <w:uiPriority w:val="99"/>
    <w:rsid w:val="0083224D"/>
    <w:rPr>
      <w:color w:val="0000FF"/>
      <w:u w:val="single"/>
    </w:rPr>
  </w:style>
  <w:style w:type="character" w:customStyle="1" w:styleId="CorpsdetexteCar">
    <w:name w:val="Corps de texte Car"/>
    <w:basedOn w:val="Policepardfaut1"/>
    <w:rsid w:val="0083224D"/>
    <w:rPr>
      <w:rFonts w:ascii="Arial" w:eastAsia="Times New Roman" w:hAnsi="Arial" w:cs="Times New Roman"/>
      <w:szCs w:val="24"/>
    </w:rPr>
  </w:style>
  <w:style w:type="character" w:customStyle="1" w:styleId="TextedebullesCar">
    <w:name w:val="Texte de bulles Car"/>
    <w:basedOn w:val="Policepardfaut1"/>
    <w:rsid w:val="0083224D"/>
    <w:rPr>
      <w:rFonts w:ascii="Tahoma" w:hAnsi="Tahoma" w:cs="Tahoma"/>
      <w:sz w:val="16"/>
      <w:szCs w:val="16"/>
    </w:rPr>
  </w:style>
  <w:style w:type="character" w:customStyle="1" w:styleId="Titre1Car">
    <w:name w:val="Titre 1 Car"/>
    <w:basedOn w:val="Policepardfaut1"/>
    <w:rsid w:val="0083224D"/>
    <w:rPr>
      <w:rFonts w:ascii="Arial" w:eastAsia="Times New Roman" w:hAnsi="Arial" w:cs="Times New Roman"/>
      <w:b/>
      <w:caps/>
      <w:sz w:val="40"/>
      <w:szCs w:val="20"/>
    </w:rPr>
  </w:style>
  <w:style w:type="character" w:customStyle="1" w:styleId="Titre2Car">
    <w:name w:val="Titre 2 Car"/>
    <w:basedOn w:val="Policepardfaut1"/>
    <w:rsid w:val="0083224D"/>
    <w:rPr>
      <w:rFonts w:ascii="Arial" w:eastAsia="Times New Roman" w:hAnsi="Arial" w:cs="Times New Roman"/>
      <w:b/>
      <w:caps/>
      <w:color w:val="000000"/>
      <w:sz w:val="24"/>
      <w:szCs w:val="20"/>
    </w:rPr>
  </w:style>
  <w:style w:type="character" w:customStyle="1" w:styleId="Titre3Car">
    <w:name w:val="Titre 3 Car"/>
    <w:basedOn w:val="Policepardfaut1"/>
    <w:rsid w:val="0083224D"/>
    <w:rPr>
      <w:rFonts w:ascii="Arial" w:eastAsia="Times New Roman" w:hAnsi="Arial" w:cs="Times New Roman"/>
      <w:b/>
      <w:sz w:val="24"/>
      <w:szCs w:val="20"/>
    </w:rPr>
  </w:style>
  <w:style w:type="character" w:customStyle="1" w:styleId="Titre4Car">
    <w:name w:val="Titre 4 Car"/>
    <w:basedOn w:val="Policepardfaut1"/>
    <w:rsid w:val="0083224D"/>
    <w:rPr>
      <w:rFonts w:ascii="Arial" w:eastAsia="Times New Roman" w:hAnsi="Arial" w:cs="Times New Roman"/>
      <w:b/>
      <w:sz w:val="24"/>
      <w:szCs w:val="20"/>
    </w:rPr>
  </w:style>
  <w:style w:type="character" w:customStyle="1" w:styleId="Titre5Car">
    <w:name w:val="Titre 5 Car"/>
    <w:basedOn w:val="Policepardfaut1"/>
    <w:rsid w:val="0083224D"/>
    <w:rPr>
      <w:rFonts w:ascii="Arial" w:eastAsia="Times New Roman" w:hAnsi="Arial" w:cs="Times New Roman"/>
      <w:sz w:val="24"/>
      <w:szCs w:val="20"/>
    </w:rPr>
  </w:style>
  <w:style w:type="character" w:customStyle="1" w:styleId="Titre6Car">
    <w:name w:val="Titre 6 Car"/>
    <w:basedOn w:val="Policepardfaut1"/>
    <w:rsid w:val="0083224D"/>
    <w:rPr>
      <w:rFonts w:ascii="Arial" w:eastAsia="Times New Roman" w:hAnsi="Arial" w:cs="Times New Roman"/>
      <w:i/>
      <w:szCs w:val="20"/>
    </w:rPr>
  </w:style>
  <w:style w:type="character" w:customStyle="1" w:styleId="Titre7Car">
    <w:name w:val="Titre 7 Car"/>
    <w:basedOn w:val="Policepardfaut1"/>
    <w:rsid w:val="0083224D"/>
    <w:rPr>
      <w:rFonts w:ascii="Arial" w:eastAsia="Times New Roman" w:hAnsi="Arial" w:cs="Times New Roman"/>
      <w:sz w:val="20"/>
      <w:szCs w:val="20"/>
    </w:rPr>
  </w:style>
  <w:style w:type="character" w:customStyle="1" w:styleId="Titre8Car">
    <w:name w:val="Titre 8 Car"/>
    <w:basedOn w:val="Policepardfaut1"/>
    <w:rsid w:val="0083224D"/>
    <w:rPr>
      <w:rFonts w:ascii="Arial" w:eastAsia="Times New Roman" w:hAnsi="Arial" w:cs="Times New Roman"/>
      <w:i/>
      <w:sz w:val="20"/>
      <w:szCs w:val="20"/>
    </w:rPr>
  </w:style>
  <w:style w:type="character" w:customStyle="1" w:styleId="Titre9Car">
    <w:name w:val="Titre 9 Car"/>
    <w:basedOn w:val="Policepardfaut1"/>
    <w:rsid w:val="0083224D"/>
    <w:rPr>
      <w:rFonts w:ascii="Arial" w:eastAsia="Times New Roman" w:hAnsi="Arial" w:cs="Times New Roman"/>
      <w:b/>
      <w:i/>
      <w:sz w:val="18"/>
      <w:szCs w:val="20"/>
    </w:rPr>
  </w:style>
  <w:style w:type="character" w:customStyle="1" w:styleId="En-tteCar">
    <w:name w:val="En-tête Car"/>
    <w:basedOn w:val="Policepardfaut1"/>
    <w:rsid w:val="0083224D"/>
    <w:rPr>
      <w:rFonts w:ascii="Arial" w:eastAsia="Times New Roman" w:hAnsi="Arial" w:cs="Times New Roman"/>
      <w:sz w:val="20"/>
      <w:szCs w:val="20"/>
    </w:rPr>
  </w:style>
  <w:style w:type="character" w:customStyle="1" w:styleId="PieddepageCar">
    <w:name w:val="Pied de page Car"/>
    <w:basedOn w:val="Policepardfaut1"/>
    <w:rsid w:val="0083224D"/>
  </w:style>
  <w:style w:type="character" w:customStyle="1" w:styleId="TitreCar">
    <w:name w:val="Titre Car"/>
    <w:basedOn w:val="Policepardfaut1"/>
    <w:rsid w:val="0083224D"/>
    <w:rPr>
      <w:rFonts w:ascii="Cambria" w:eastAsia="Times New Roman" w:hAnsi="Cambria" w:cs="Times New Roman"/>
      <w:color w:val="17365D"/>
      <w:spacing w:val="5"/>
      <w:kern w:val="1"/>
      <w:sz w:val="52"/>
      <w:szCs w:val="52"/>
    </w:rPr>
  </w:style>
  <w:style w:type="character" w:customStyle="1" w:styleId="Marquedecommentaire1">
    <w:name w:val="Marque de commentaire1"/>
    <w:basedOn w:val="Policepardfaut1"/>
    <w:rsid w:val="0083224D"/>
    <w:rPr>
      <w:sz w:val="16"/>
      <w:szCs w:val="16"/>
    </w:rPr>
  </w:style>
  <w:style w:type="character" w:customStyle="1" w:styleId="CommentaireCar">
    <w:name w:val="Commentaire Car"/>
    <w:basedOn w:val="Policepardfaut1"/>
    <w:rsid w:val="0083224D"/>
    <w:rPr>
      <w:sz w:val="20"/>
      <w:szCs w:val="20"/>
    </w:rPr>
  </w:style>
  <w:style w:type="character" w:customStyle="1" w:styleId="ObjetducommentaireCar">
    <w:name w:val="Objet du commentaire Car"/>
    <w:basedOn w:val="CommentaireCar"/>
    <w:rsid w:val="0083224D"/>
    <w:rPr>
      <w:b/>
      <w:bCs/>
      <w:sz w:val="20"/>
      <w:szCs w:val="20"/>
    </w:rPr>
  </w:style>
  <w:style w:type="paragraph" w:customStyle="1" w:styleId="Titre10">
    <w:name w:val="Titre1"/>
    <w:basedOn w:val="Normal"/>
    <w:next w:val="Corpsdetexte"/>
    <w:rsid w:val="0083224D"/>
    <w:pPr>
      <w:keepNext/>
      <w:spacing w:before="240" w:after="120"/>
    </w:pPr>
    <w:rPr>
      <w:rFonts w:ascii="Arial" w:eastAsia="Microsoft YaHei" w:hAnsi="Arial" w:cs="Mangal"/>
      <w:sz w:val="28"/>
      <w:szCs w:val="28"/>
    </w:rPr>
  </w:style>
  <w:style w:type="paragraph" w:styleId="Corpsdetexte">
    <w:name w:val="Body Text"/>
    <w:basedOn w:val="Normal"/>
    <w:rsid w:val="0083224D"/>
    <w:pPr>
      <w:spacing w:after="0" w:line="240" w:lineRule="auto"/>
      <w:jc w:val="both"/>
    </w:pPr>
    <w:rPr>
      <w:rFonts w:ascii="Arial" w:eastAsia="Times New Roman" w:hAnsi="Arial" w:cs="Times New Roman"/>
      <w:szCs w:val="24"/>
    </w:rPr>
  </w:style>
  <w:style w:type="paragraph" w:styleId="Liste">
    <w:name w:val="List"/>
    <w:basedOn w:val="Corpsdetexte"/>
    <w:rsid w:val="0083224D"/>
    <w:rPr>
      <w:rFonts w:cs="Mangal"/>
    </w:rPr>
  </w:style>
  <w:style w:type="paragraph" w:customStyle="1" w:styleId="Lgende1">
    <w:name w:val="Légende1"/>
    <w:basedOn w:val="Normal"/>
    <w:rsid w:val="0083224D"/>
    <w:pPr>
      <w:suppressLineNumbers/>
      <w:spacing w:before="120" w:after="120"/>
    </w:pPr>
    <w:rPr>
      <w:rFonts w:cs="Mangal"/>
      <w:i/>
      <w:iCs/>
      <w:sz w:val="24"/>
      <w:szCs w:val="24"/>
    </w:rPr>
  </w:style>
  <w:style w:type="paragraph" w:customStyle="1" w:styleId="Index">
    <w:name w:val="Index"/>
    <w:basedOn w:val="Normal"/>
    <w:rsid w:val="0083224D"/>
    <w:pPr>
      <w:suppressLineNumbers/>
    </w:pPr>
    <w:rPr>
      <w:rFonts w:cs="Mangal"/>
    </w:rPr>
  </w:style>
  <w:style w:type="paragraph" w:styleId="Textedebulles">
    <w:name w:val="Balloon Text"/>
    <w:basedOn w:val="Normal"/>
    <w:rsid w:val="0083224D"/>
    <w:pPr>
      <w:spacing w:after="0" w:line="240" w:lineRule="auto"/>
    </w:pPr>
    <w:rPr>
      <w:rFonts w:ascii="Tahoma" w:hAnsi="Tahoma" w:cs="Tahoma"/>
      <w:sz w:val="16"/>
      <w:szCs w:val="16"/>
    </w:rPr>
  </w:style>
  <w:style w:type="paragraph" w:styleId="NormalWeb">
    <w:name w:val="Normal (Web)"/>
    <w:basedOn w:val="Normal"/>
    <w:rsid w:val="0083224D"/>
    <w:pPr>
      <w:spacing w:before="280" w:after="280" w:line="240" w:lineRule="auto"/>
    </w:pPr>
    <w:rPr>
      <w:rFonts w:ascii="Times New Roman" w:eastAsia="Times New Roman" w:hAnsi="Times New Roman" w:cs="Times New Roman"/>
      <w:sz w:val="24"/>
      <w:szCs w:val="24"/>
    </w:rPr>
  </w:style>
  <w:style w:type="paragraph" w:styleId="En-tte">
    <w:name w:val="header"/>
    <w:basedOn w:val="Normal"/>
    <w:rsid w:val="0083224D"/>
    <w:pPr>
      <w:spacing w:after="0" w:line="240" w:lineRule="auto"/>
      <w:jc w:val="both"/>
    </w:pPr>
    <w:rPr>
      <w:rFonts w:ascii="Arial" w:eastAsia="Times New Roman" w:hAnsi="Arial" w:cs="Times New Roman"/>
      <w:sz w:val="20"/>
      <w:szCs w:val="20"/>
    </w:rPr>
  </w:style>
  <w:style w:type="paragraph" w:styleId="Paragraphedeliste">
    <w:name w:val="List Paragraph"/>
    <w:basedOn w:val="Normal"/>
    <w:qFormat/>
    <w:rsid w:val="0083224D"/>
    <w:pPr>
      <w:ind w:left="720"/>
    </w:pPr>
  </w:style>
  <w:style w:type="paragraph" w:styleId="Pieddepage">
    <w:name w:val="footer"/>
    <w:basedOn w:val="Normal"/>
    <w:rsid w:val="0083224D"/>
    <w:pPr>
      <w:spacing w:after="0" w:line="240" w:lineRule="auto"/>
    </w:pPr>
  </w:style>
  <w:style w:type="paragraph" w:styleId="Titre">
    <w:name w:val="Title"/>
    <w:basedOn w:val="Normal"/>
    <w:next w:val="Normal"/>
    <w:qFormat/>
    <w:rsid w:val="0083224D"/>
    <w:pPr>
      <w:spacing w:after="300" w:line="240" w:lineRule="auto"/>
    </w:pPr>
    <w:rPr>
      <w:rFonts w:ascii="Cambria" w:eastAsia="Times New Roman" w:hAnsi="Cambria" w:cs="Times New Roman"/>
      <w:color w:val="17365D"/>
      <w:spacing w:val="5"/>
      <w:kern w:val="1"/>
      <w:sz w:val="52"/>
      <w:szCs w:val="52"/>
    </w:rPr>
  </w:style>
  <w:style w:type="paragraph" w:styleId="Sous-titre">
    <w:name w:val="Subtitle"/>
    <w:basedOn w:val="Titre10"/>
    <w:next w:val="Corpsdetexte"/>
    <w:qFormat/>
    <w:rsid w:val="0083224D"/>
    <w:pPr>
      <w:jc w:val="center"/>
    </w:pPr>
    <w:rPr>
      <w:i/>
      <w:iCs/>
    </w:rPr>
  </w:style>
  <w:style w:type="paragraph" w:customStyle="1" w:styleId="Commentaire1">
    <w:name w:val="Commentaire1"/>
    <w:basedOn w:val="Normal"/>
    <w:rsid w:val="0083224D"/>
    <w:pPr>
      <w:spacing w:line="240" w:lineRule="auto"/>
    </w:pPr>
    <w:rPr>
      <w:sz w:val="20"/>
      <w:szCs w:val="20"/>
    </w:rPr>
  </w:style>
  <w:style w:type="paragraph" w:styleId="Objetducommentaire">
    <w:name w:val="annotation subject"/>
    <w:basedOn w:val="Commentaire1"/>
    <w:next w:val="Commentaire1"/>
    <w:rsid w:val="0083224D"/>
    <w:rPr>
      <w:b/>
      <w:bCs/>
    </w:rPr>
  </w:style>
  <w:style w:type="paragraph" w:styleId="En-ttedetabledesmatires">
    <w:name w:val="TOC Heading"/>
    <w:basedOn w:val="Titre1"/>
    <w:next w:val="Normal"/>
    <w:qFormat/>
    <w:rsid w:val="0083224D"/>
    <w:pPr>
      <w:keepNext/>
      <w:keepLines/>
      <w:pageBreakBefore w:val="0"/>
      <w:spacing w:before="480" w:after="0" w:line="276" w:lineRule="auto"/>
      <w:ind w:left="0"/>
      <w:jc w:val="left"/>
    </w:pPr>
    <w:rPr>
      <w:rFonts w:ascii="Cambria" w:hAnsi="Cambria"/>
      <w:bCs/>
      <w:caps w:val="0"/>
      <w:color w:val="365F91"/>
      <w:sz w:val="28"/>
      <w:szCs w:val="28"/>
    </w:rPr>
  </w:style>
  <w:style w:type="paragraph" w:styleId="TM1">
    <w:name w:val="toc 1"/>
    <w:basedOn w:val="Normal"/>
    <w:next w:val="Normal"/>
    <w:uiPriority w:val="39"/>
    <w:rsid w:val="0083224D"/>
  </w:style>
  <w:style w:type="paragraph" w:styleId="TM2">
    <w:name w:val="toc 2"/>
    <w:basedOn w:val="Normal"/>
    <w:next w:val="Normal"/>
    <w:uiPriority w:val="39"/>
    <w:rsid w:val="0083224D"/>
    <w:pPr>
      <w:ind w:left="220"/>
    </w:pPr>
  </w:style>
  <w:style w:type="paragraph" w:styleId="TM3">
    <w:name w:val="toc 3"/>
    <w:basedOn w:val="Normal"/>
    <w:next w:val="Normal"/>
    <w:uiPriority w:val="39"/>
    <w:rsid w:val="0083224D"/>
    <w:pPr>
      <w:ind w:left="440"/>
    </w:pPr>
  </w:style>
  <w:style w:type="paragraph" w:styleId="TM4">
    <w:name w:val="toc 4"/>
    <w:basedOn w:val="Index"/>
    <w:rsid w:val="0083224D"/>
    <w:pPr>
      <w:tabs>
        <w:tab w:val="right" w:leader="dot" w:pos="8789"/>
      </w:tabs>
      <w:ind w:left="849"/>
    </w:pPr>
  </w:style>
  <w:style w:type="paragraph" w:styleId="TM5">
    <w:name w:val="toc 5"/>
    <w:basedOn w:val="Index"/>
    <w:rsid w:val="0083224D"/>
    <w:pPr>
      <w:tabs>
        <w:tab w:val="right" w:leader="dot" w:pos="8506"/>
      </w:tabs>
      <w:ind w:left="1132"/>
    </w:pPr>
  </w:style>
  <w:style w:type="paragraph" w:styleId="TM6">
    <w:name w:val="toc 6"/>
    <w:basedOn w:val="Index"/>
    <w:rsid w:val="0083224D"/>
    <w:pPr>
      <w:tabs>
        <w:tab w:val="right" w:leader="dot" w:pos="8223"/>
      </w:tabs>
      <w:ind w:left="1415"/>
    </w:pPr>
  </w:style>
  <w:style w:type="paragraph" w:styleId="TM7">
    <w:name w:val="toc 7"/>
    <w:basedOn w:val="Index"/>
    <w:rsid w:val="0083224D"/>
    <w:pPr>
      <w:tabs>
        <w:tab w:val="right" w:leader="dot" w:pos="7940"/>
      </w:tabs>
      <w:ind w:left="1698"/>
    </w:pPr>
  </w:style>
  <w:style w:type="paragraph" w:styleId="TM8">
    <w:name w:val="toc 8"/>
    <w:basedOn w:val="Index"/>
    <w:rsid w:val="0083224D"/>
    <w:pPr>
      <w:tabs>
        <w:tab w:val="right" w:leader="dot" w:pos="7657"/>
      </w:tabs>
      <w:ind w:left="1981"/>
    </w:pPr>
  </w:style>
  <w:style w:type="paragraph" w:styleId="TM9">
    <w:name w:val="toc 9"/>
    <w:basedOn w:val="Index"/>
    <w:rsid w:val="0083224D"/>
    <w:pPr>
      <w:tabs>
        <w:tab w:val="right" w:leader="dot" w:pos="7374"/>
      </w:tabs>
      <w:ind w:left="2264"/>
    </w:pPr>
  </w:style>
  <w:style w:type="paragraph" w:customStyle="1" w:styleId="Tabledesmatiresniveau10">
    <w:name w:val="Table des matières niveau 10"/>
    <w:basedOn w:val="Index"/>
    <w:rsid w:val="0083224D"/>
    <w:pPr>
      <w:tabs>
        <w:tab w:val="right" w:leader="dot" w:pos="7091"/>
      </w:tabs>
      <w:ind w:left="2547"/>
    </w:pPr>
  </w:style>
  <w:style w:type="paragraph" w:customStyle="1" w:styleId="Contenudetableau">
    <w:name w:val="Contenu de tableau"/>
    <w:basedOn w:val="Normal"/>
    <w:rsid w:val="0083224D"/>
    <w:pPr>
      <w:suppressLineNumbers/>
    </w:pPr>
  </w:style>
  <w:style w:type="paragraph" w:customStyle="1" w:styleId="Titredetableau">
    <w:name w:val="Titre de tableau"/>
    <w:basedOn w:val="Contenudetableau"/>
    <w:rsid w:val="0083224D"/>
    <w:pPr>
      <w:jc w:val="center"/>
    </w:pPr>
    <w:rPr>
      <w:b/>
      <w:bCs/>
    </w:rPr>
  </w:style>
  <w:style w:type="character" w:styleId="Marquedecommentaire">
    <w:name w:val="annotation reference"/>
    <w:basedOn w:val="Policepardfaut"/>
    <w:uiPriority w:val="99"/>
    <w:semiHidden/>
    <w:unhideWhenUsed/>
    <w:rsid w:val="00013707"/>
    <w:rPr>
      <w:sz w:val="16"/>
      <w:szCs w:val="16"/>
    </w:rPr>
  </w:style>
  <w:style w:type="paragraph" w:styleId="Commentaire">
    <w:name w:val="annotation text"/>
    <w:basedOn w:val="Normal"/>
    <w:link w:val="CommentaireCar1"/>
    <w:uiPriority w:val="99"/>
    <w:semiHidden/>
    <w:unhideWhenUsed/>
    <w:rsid w:val="00013707"/>
    <w:rPr>
      <w:sz w:val="20"/>
      <w:szCs w:val="20"/>
    </w:rPr>
  </w:style>
  <w:style w:type="character" w:customStyle="1" w:styleId="CommentaireCar1">
    <w:name w:val="Commentaire Car1"/>
    <w:basedOn w:val="Policepardfaut"/>
    <w:link w:val="Commentaire"/>
    <w:uiPriority w:val="99"/>
    <w:semiHidden/>
    <w:rsid w:val="00013707"/>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1B28C-70B3-424E-B273-F88AFBCDC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19</Pages>
  <Words>4726</Words>
  <Characters>25995</Characters>
  <Application>Microsoft Office Word</Application>
  <DocSecurity>0</DocSecurity>
  <Lines>216</Lines>
  <Paragraphs>61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30660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Hellwig</dc:creator>
  <cp:lastModifiedBy>poste</cp:lastModifiedBy>
  <cp:revision>5</cp:revision>
  <cp:lastPrinted>1900-12-31T22:00:00Z</cp:lastPrinted>
  <dcterms:created xsi:type="dcterms:W3CDTF">2012-06-18T07:35:00Z</dcterms:created>
  <dcterms:modified xsi:type="dcterms:W3CDTF">2012-08-31T13:03:00Z</dcterms:modified>
</cp:coreProperties>
</file>